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7B59" w:rsidRPr="000C1F14" w:rsidRDefault="003804F9" w:rsidP="00CF1DFB">
      <w:pPr>
        <w:pStyle w:val="Textoindependiente2"/>
        <w:rPr>
          <w:b/>
          <w:bCs/>
          <w:iCs/>
          <w:sz w:val="24"/>
        </w:rPr>
      </w:pPr>
      <w:r w:rsidRPr="000C1F14">
        <w:rPr>
          <w:b/>
          <w:bCs/>
          <w:iCs/>
          <w:noProof/>
          <w:sz w:val="24"/>
        </w:rPr>
        <w:t xml:space="preserve"> </w:t>
      </w:r>
      <w:r w:rsidR="000C1F14">
        <w:rPr>
          <w:b/>
          <w:bCs/>
          <w:iCs/>
          <w:noProof/>
          <w:sz w:val="24"/>
        </w:rPr>
        <w:t>“</w:t>
      </w:r>
      <w:r w:rsidRPr="000C1F14">
        <w:rPr>
          <w:b/>
          <w:bCs/>
          <w:iCs/>
          <w:noProof/>
          <w:sz w:val="24"/>
        </w:rPr>
        <w:t xml:space="preserve">ESTADOS FINANCIEROS OPORTUNOS Y RAZONABLES </w:t>
      </w:r>
      <w:r w:rsidR="00B54825" w:rsidRPr="000C1F14">
        <w:rPr>
          <w:b/>
          <w:bCs/>
          <w:iCs/>
          <w:noProof/>
          <w:sz w:val="24"/>
        </w:rPr>
        <w:t xml:space="preserve">PARA ACCEDER AL FINANCIAMIENTO </w:t>
      </w:r>
      <w:r w:rsidR="000C1F14">
        <w:rPr>
          <w:b/>
          <w:bCs/>
          <w:iCs/>
          <w:noProof/>
          <w:sz w:val="24"/>
        </w:rPr>
        <w:t>EMPRESARIAL PARA EL CAPITAL DE TRABAJO Y BIENES DE CAPITAL</w:t>
      </w:r>
      <w:r w:rsidRPr="000C1F14">
        <w:rPr>
          <w:b/>
          <w:bCs/>
          <w:iCs/>
          <w:noProof/>
          <w:sz w:val="24"/>
        </w:rPr>
        <w:t>¨</w:t>
      </w:r>
    </w:p>
    <w:p w:rsidR="007F7B59" w:rsidRPr="000C1F14" w:rsidRDefault="000C1F14" w:rsidP="00CF1DFB">
      <w:pPr>
        <w:spacing w:line="360" w:lineRule="auto"/>
        <w:jc w:val="center"/>
        <w:rPr>
          <w:rFonts w:ascii="Arial" w:hAnsi="Arial" w:cs="Arial"/>
          <w:b/>
          <w:i w:val="0"/>
          <w:szCs w:val="24"/>
          <w:lang w:val="es-ES"/>
        </w:rPr>
      </w:pPr>
      <w:r w:rsidRPr="000C1F14">
        <w:rPr>
          <w:rFonts w:ascii="Arial" w:hAnsi="Arial" w:cs="Arial"/>
          <w:b/>
          <w:i w:val="0"/>
          <w:szCs w:val="24"/>
          <w:lang w:val="es-ES"/>
        </w:rPr>
        <w:t>AUTOR: DOMINGO HERNÁNDEZ CELIS</w:t>
      </w:r>
    </w:p>
    <w:p w:rsidR="000C1F14" w:rsidRDefault="000C1F14" w:rsidP="00CF1DFB">
      <w:pPr>
        <w:spacing w:line="360" w:lineRule="auto"/>
        <w:jc w:val="center"/>
        <w:rPr>
          <w:rFonts w:ascii="Arial" w:hAnsi="Arial" w:cs="Arial"/>
          <w:b/>
          <w:bCs w:val="0"/>
          <w:i w:val="0"/>
          <w:iCs/>
          <w:snapToGrid w:val="0"/>
          <w:szCs w:val="24"/>
          <w:lang w:val="es-ES"/>
        </w:rPr>
      </w:pPr>
    </w:p>
    <w:p w:rsidR="00CF1DFB" w:rsidRPr="000C1F14" w:rsidRDefault="00CF1DFB" w:rsidP="00CF1DFB">
      <w:pPr>
        <w:spacing w:line="360" w:lineRule="auto"/>
        <w:jc w:val="center"/>
        <w:rPr>
          <w:rFonts w:ascii="Arial" w:hAnsi="Arial" w:cs="Arial"/>
          <w:b/>
          <w:bCs w:val="0"/>
          <w:i w:val="0"/>
          <w:iCs/>
          <w:snapToGrid w:val="0"/>
          <w:szCs w:val="24"/>
          <w:lang w:val="es-ES"/>
        </w:rPr>
      </w:pPr>
    </w:p>
    <w:p w:rsidR="00D370E2" w:rsidRPr="000C1F14" w:rsidRDefault="00D370E2" w:rsidP="00CF1DFB">
      <w:pPr>
        <w:spacing w:line="360" w:lineRule="auto"/>
        <w:jc w:val="center"/>
        <w:rPr>
          <w:rFonts w:ascii="Arial" w:hAnsi="Arial" w:cs="Arial"/>
          <w:b/>
          <w:bCs w:val="0"/>
          <w:i w:val="0"/>
          <w:iCs/>
          <w:snapToGrid w:val="0"/>
          <w:szCs w:val="24"/>
          <w:lang w:val="es-ES"/>
        </w:rPr>
      </w:pPr>
      <w:r w:rsidRPr="000C1F14">
        <w:rPr>
          <w:rFonts w:ascii="Arial" w:hAnsi="Arial" w:cs="Arial"/>
          <w:b/>
          <w:bCs w:val="0"/>
          <w:i w:val="0"/>
          <w:iCs/>
          <w:snapToGrid w:val="0"/>
          <w:szCs w:val="24"/>
          <w:lang w:val="es-ES"/>
        </w:rPr>
        <w:t>INTRODUCCIÓN</w:t>
      </w:r>
    </w:p>
    <w:p w:rsidR="005A143A" w:rsidRPr="000C1F14" w:rsidRDefault="00191EED" w:rsidP="00CF1DFB">
      <w:pPr>
        <w:widowControl w:val="0"/>
        <w:overflowPunct w:val="0"/>
        <w:autoSpaceDE w:val="0"/>
        <w:autoSpaceDN w:val="0"/>
        <w:adjustRightInd w:val="0"/>
        <w:spacing w:line="360" w:lineRule="auto"/>
        <w:jc w:val="both"/>
        <w:rPr>
          <w:rFonts w:ascii="Arial" w:eastAsia="Times New Roman" w:hAnsi="Arial" w:cs="Arial"/>
          <w:bCs w:val="0"/>
          <w:i w:val="0"/>
          <w:kern w:val="28"/>
          <w:szCs w:val="24"/>
          <w:lang w:val="es-ES"/>
        </w:rPr>
      </w:pPr>
      <w:r w:rsidRPr="000C1F14">
        <w:rPr>
          <w:rFonts w:ascii="Arial" w:eastAsia="Times New Roman" w:hAnsi="Arial" w:cs="Arial"/>
          <w:bCs w:val="0"/>
          <w:i w:val="0"/>
          <w:kern w:val="28"/>
          <w:szCs w:val="24"/>
          <w:lang w:val="es-ES"/>
        </w:rPr>
        <w:t xml:space="preserve">En la </w:t>
      </w:r>
      <w:r w:rsidRPr="000C1F14">
        <w:rPr>
          <w:rFonts w:ascii="Arial" w:eastAsia="Times New Roman" w:hAnsi="Arial" w:cs="Arial"/>
          <w:b/>
          <w:bCs w:val="0"/>
          <w:i w:val="0"/>
          <w:kern w:val="28"/>
          <w:szCs w:val="24"/>
          <w:lang w:val="es-ES"/>
        </w:rPr>
        <w:t xml:space="preserve">Parte </w:t>
      </w:r>
      <w:r w:rsidR="005A143A" w:rsidRPr="000C1F14">
        <w:rPr>
          <w:rFonts w:ascii="Arial" w:eastAsia="Times New Roman" w:hAnsi="Arial" w:cs="Arial"/>
          <w:b/>
          <w:i w:val="0"/>
          <w:kern w:val="28"/>
          <w:szCs w:val="24"/>
          <w:lang w:val="es-ES"/>
        </w:rPr>
        <w:t>I</w:t>
      </w:r>
      <w:r w:rsidR="005A143A" w:rsidRPr="000C1F14">
        <w:rPr>
          <w:rFonts w:ascii="Arial" w:eastAsia="Times New Roman" w:hAnsi="Arial" w:cs="Arial"/>
          <w:bCs w:val="0"/>
          <w:i w:val="0"/>
          <w:kern w:val="28"/>
          <w:szCs w:val="24"/>
          <w:lang w:val="es-ES"/>
        </w:rPr>
        <w:t xml:space="preserve">,  se </w:t>
      </w:r>
      <w:r w:rsidRPr="000C1F14">
        <w:rPr>
          <w:rFonts w:ascii="Arial" w:eastAsia="Times New Roman" w:hAnsi="Arial" w:cs="Arial"/>
          <w:bCs w:val="0"/>
          <w:i w:val="0"/>
          <w:kern w:val="28"/>
          <w:szCs w:val="24"/>
          <w:lang w:val="es-ES"/>
        </w:rPr>
        <w:t xml:space="preserve">presenta </w:t>
      </w:r>
      <w:r w:rsidR="005A143A" w:rsidRPr="000C1F14">
        <w:rPr>
          <w:rFonts w:ascii="Arial" w:eastAsia="Times New Roman" w:hAnsi="Arial" w:cs="Arial"/>
          <w:bCs w:val="0"/>
          <w:i w:val="0"/>
          <w:kern w:val="28"/>
          <w:szCs w:val="24"/>
          <w:lang w:val="es-ES"/>
        </w:rPr>
        <w:t xml:space="preserve">al </w:t>
      </w:r>
      <w:r w:rsidR="005A143A" w:rsidRPr="000C1F14">
        <w:rPr>
          <w:rFonts w:ascii="Arial" w:eastAsia="Times New Roman" w:hAnsi="Arial" w:cs="Arial"/>
          <w:b/>
          <w:bCs w:val="0"/>
          <w:i w:val="0"/>
          <w:kern w:val="28"/>
          <w:szCs w:val="24"/>
          <w:lang w:val="es-ES"/>
        </w:rPr>
        <w:t>planteamiento del problema</w:t>
      </w:r>
      <w:r w:rsidR="005A143A" w:rsidRPr="000C1F14">
        <w:rPr>
          <w:rFonts w:ascii="Arial" w:eastAsia="Times New Roman" w:hAnsi="Arial" w:cs="Arial"/>
          <w:bCs w:val="0"/>
          <w:i w:val="0"/>
          <w:kern w:val="28"/>
          <w:szCs w:val="24"/>
          <w:lang w:val="es-ES"/>
        </w:rPr>
        <w:t xml:space="preserve"> y dentro del mismo se considera </w:t>
      </w:r>
      <w:r w:rsidRPr="000C1F14">
        <w:rPr>
          <w:rFonts w:ascii="Arial" w:eastAsia="Times New Roman" w:hAnsi="Arial" w:cs="Arial"/>
          <w:bCs w:val="0"/>
          <w:i w:val="0"/>
          <w:kern w:val="28"/>
          <w:szCs w:val="24"/>
          <w:lang w:val="es-ES"/>
        </w:rPr>
        <w:t>la determinación del problema, formulación del problema, objetivos de la investigación y justificación del trabajo.</w:t>
      </w:r>
    </w:p>
    <w:p w:rsidR="005A143A" w:rsidRPr="000C1F14" w:rsidRDefault="00191EED" w:rsidP="00CF1DFB">
      <w:pPr>
        <w:widowControl w:val="0"/>
        <w:overflowPunct w:val="0"/>
        <w:autoSpaceDE w:val="0"/>
        <w:autoSpaceDN w:val="0"/>
        <w:adjustRightInd w:val="0"/>
        <w:spacing w:line="360" w:lineRule="auto"/>
        <w:jc w:val="both"/>
        <w:rPr>
          <w:rFonts w:ascii="Arial" w:eastAsia="Times New Roman" w:hAnsi="Arial" w:cs="Arial"/>
          <w:bCs w:val="0"/>
          <w:i w:val="0"/>
          <w:kern w:val="28"/>
          <w:szCs w:val="24"/>
          <w:lang w:val="es-ES"/>
        </w:rPr>
      </w:pPr>
      <w:r w:rsidRPr="000C1F14">
        <w:rPr>
          <w:rFonts w:ascii="Arial" w:eastAsia="Times New Roman" w:hAnsi="Arial" w:cs="Arial"/>
          <w:bCs w:val="0"/>
          <w:i w:val="0"/>
          <w:kern w:val="28"/>
          <w:szCs w:val="24"/>
          <w:lang w:val="es-ES"/>
        </w:rPr>
        <w:t xml:space="preserve">En la </w:t>
      </w:r>
      <w:r w:rsidRPr="000C1F14">
        <w:rPr>
          <w:rFonts w:ascii="Arial" w:eastAsia="Times New Roman" w:hAnsi="Arial" w:cs="Arial"/>
          <w:b/>
          <w:bCs w:val="0"/>
          <w:i w:val="0"/>
          <w:kern w:val="28"/>
          <w:szCs w:val="24"/>
          <w:lang w:val="es-ES"/>
        </w:rPr>
        <w:t xml:space="preserve">Parte </w:t>
      </w:r>
      <w:r w:rsidRPr="000C1F14">
        <w:rPr>
          <w:rFonts w:ascii="Arial" w:eastAsia="Times New Roman" w:hAnsi="Arial" w:cs="Arial"/>
          <w:b/>
          <w:i w:val="0"/>
          <w:kern w:val="28"/>
          <w:szCs w:val="24"/>
          <w:lang w:val="es-ES"/>
        </w:rPr>
        <w:t>I</w:t>
      </w:r>
      <w:r w:rsidRPr="000C1F14">
        <w:rPr>
          <w:rFonts w:ascii="Arial" w:eastAsia="Times New Roman" w:hAnsi="Arial" w:cs="Arial"/>
          <w:bCs w:val="0"/>
          <w:i w:val="0"/>
          <w:kern w:val="28"/>
          <w:szCs w:val="24"/>
          <w:lang w:val="es-ES"/>
        </w:rPr>
        <w:t>I</w:t>
      </w:r>
      <w:r w:rsidR="005A143A" w:rsidRPr="000C1F14">
        <w:rPr>
          <w:rFonts w:ascii="Arial" w:eastAsia="Times New Roman" w:hAnsi="Arial" w:cs="Arial"/>
          <w:bCs w:val="0"/>
          <w:i w:val="0"/>
          <w:kern w:val="28"/>
          <w:szCs w:val="24"/>
          <w:lang w:val="es-ES"/>
        </w:rPr>
        <w:t xml:space="preserve">, </w:t>
      </w:r>
      <w:r w:rsidRPr="000C1F14">
        <w:rPr>
          <w:rFonts w:ascii="Arial" w:eastAsia="Times New Roman" w:hAnsi="Arial" w:cs="Arial"/>
          <w:bCs w:val="0"/>
          <w:i w:val="0"/>
          <w:kern w:val="28"/>
          <w:szCs w:val="24"/>
          <w:lang w:val="es-ES"/>
        </w:rPr>
        <w:t xml:space="preserve">se presenta </w:t>
      </w:r>
      <w:r w:rsidR="005A143A" w:rsidRPr="000C1F14">
        <w:rPr>
          <w:rFonts w:ascii="Arial" w:eastAsia="Times New Roman" w:hAnsi="Arial" w:cs="Arial"/>
          <w:bCs w:val="0"/>
          <w:i w:val="0"/>
          <w:kern w:val="28"/>
          <w:szCs w:val="24"/>
          <w:lang w:val="es-ES"/>
        </w:rPr>
        <w:t xml:space="preserve">el </w:t>
      </w:r>
      <w:r w:rsidR="005A143A" w:rsidRPr="000C1F14">
        <w:rPr>
          <w:rFonts w:ascii="Arial" w:eastAsia="Times New Roman" w:hAnsi="Arial" w:cs="Arial"/>
          <w:b/>
          <w:i w:val="0"/>
          <w:kern w:val="28"/>
          <w:szCs w:val="24"/>
          <w:lang w:val="es-ES"/>
        </w:rPr>
        <w:t>m</w:t>
      </w:r>
      <w:r w:rsidRPr="000C1F14">
        <w:rPr>
          <w:rFonts w:ascii="Arial" w:eastAsia="Times New Roman" w:hAnsi="Arial" w:cs="Arial"/>
          <w:b/>
          <w:i w:val="0"/>
          <w:kern w:val="28"/>
          <w:szCs w:val="24"/>
          <w:lang w:val="es-ES"/>
        </w:rPr>
        <w:t>arco teórico</w:t>
      </w:r>
      <w:r w:rsidR="005A143A" w:rsidRPr="000C1F14">
        <w:rPr>
          <w:rFonts w:ascii="Arial" w:eastAsia="Times New Roman" w:hAnsi="Arial" w:cs="Arial"/>
          <w:bCs w:val="0"/>
          <w:i w:val="0"/>
          <w:kern w:val="28"/>
          <w:szCs w:val="24"/>
          <w:lang w:val="es-ES"/>
        </w:rPr>
        <w:t xml:space="preserve">. Específicamente se refiere a </w:t>
      </w:r>
      <w:r w:rsidRPr="000C1F14">
        <w:rPr>
          <w:rFonts w:ascii="Arial" w:eastAsia="Times New Roman" w:hAnsi="Arial" w:cs="Arial"/>
          <w:bCs w:val="0"/>
          <w:i w:val="0"/>
          <w:kern w:val="28"/>
          <w:szCs w:val="24"/>
          <w:lang w:val="es-ES"/>
        </w:rPr>
        <w:t>los antecedentes del estudio</w:t>
      </w:r>
      <w:r w:rsidR="00C5737B" w:rsidRPr="000C1F14">
        <w:rPr>
          <w:rFonts w:ascii="Arial" w:eastAsia="Times New Roman" w:hAnsi="Arial" w:cs="Arial"/>
          <w:bCs w:val="0"/>
          <w:i w:val="0"/>
          <w:kern w:val="28"/>
          <w:szCs w:val="24"/>
          <w:lang w:val="es-ES"/>
        </w:rPr>
        <w:t>; las variables de la investigación como los estados financieros</w:t>
      </w:r>
      <w:r w:rsidR="00B53B4B" w:rsidRPr="000C1F14">
        <w:rPr>
          <w:rFonts w:ascii="Arial" w:eastAsia="Times New Roman" w:hAnsi="Arial" w:cs="Arial"/>
          <w:bCs w:val="0"/>
          <w:i w:val="0"/>
          <w:kern w:val="28"/>
          <w:szCs w:val="24"/>
          <w:lang w:val="es-ES"/>
        </w:rPr>
        <w:t xml:space="preserve"> oportunos y razonables, financiamiento empresarial</w:t>
      </w:r>
      <w:r w:rsidR="00C5737B" w:rsidRPr="000C1F14">
        <w:rPr>
          <w:rFonts w:ascii="Arial" w:eastAsia="Times New Roman" w:hAnsi="Arial" w:cs="Arial"/>
          <w:bCs w:val="0"/>
          <w:i w:val="0"/>
          <w:kern w:val="28"/>
          <w:szCs w:val="24"/>
          <w:lang w:val="es-ES"/>
        </w:rPr>
        <w:t xml:space="preserve"> y el Grupo </w:t>
      </w:r>
      <w:r w:rsidR="000C1F14" w:rsidRPr="000C1F14">
        <w:rPr>
          <w:rFonts w:ascii="Arial" w:eastAsia="Times New Roman" w:hAnsi="Arial" w:cs="Arial"/>
          <w:bCs w:val="0"/>
          <w:i w:val="0"/>
          <w:kern w:val="28"/>
          <w:szCs w:val="24"/>
          <w:lang w:val="es-ES"/>
        </w:rPr>
        <w:t xml:space="preserve">Celis </w:t>
      </w:r>
      <w:r w:rsidR="00C5737B" w:rsidRPr="000C1F14">
        <w:rPr>
          <w:rFonts w:ascii="Arial" w:eastAsia="Times New Roman" w:hAnsi="Arial" w:cs="Arial"/>
          <w:bCs w:val="0"/>
          <w:i w:val="0"/>
          <w:kern w:val="28"/>
          <w:szCs w:val="24"/>
          <w:lang w:val="es-ES"/>
        </w:rPr>
        <w:t xml:space="preserve"> SAC  que es la dimensión espacial del trabajo.</w:t>
      </w:r>
    </w:p>
    <w:p w:rsidR="005A143A" w:rsidRPr="000C1F14" w:rsidRDefault="00191EED" w:rsidP="00CF1DFB">
      <w:pPr>
        <w:widowControl w:val="0"/>
        <w:overflowPunct w:val="0"/>
        <w:autoSpaceDE w:val="0"/>
        <w:autoSpaceDN w:val="0"/>
        <w:adjustRightInd w:val="0"/>
        <w:spacing w:line="360" w:lineRule="auto"/>
        <w:jc w:val="both"/>
        <w:rPr>
          <w:rFonts w:ascii="Arial" w:eastAsia="Times New Roman" w:hAnsi="Arial" w:cs="Arial"/>
          <w:bCs w:val="0"/>
          <w:i w:val="0"/>
          <w:kern w:val="28"/>
          <w:szCs w:val="24"/>
          <w:lang w:val="es-ES"/>
        </w:rPr>
      </w:pPr>
      <w:r w:rsidRPr="000C1F14">
        <w:rPr>
          <w:rFonts w:ascii="Arial" w:eastAsia="Times New Roman" w:hAnsi="Arial" w:cs="Arial"/>
          <w:bCs w:val="0"/>
          <w:i w:val="0"/>
          <w:kern w:val="28"/>
          <w:szCs w:val="24"/>
          <w:lang w:val="es-ES"/>
        </w:rPr>
        <w:t xml:space="preserve">En la </w:t>
      </w:r>
      <w:r w:rsidRPr="000C1F14">
        <w:rPr>
          <w:rFonts w:ascii="Arial" w:eastAsia="Times New Roman" w:hAnsi="Arial" w:cs="Arial"/>
          <w:b/>
          <w:bCs w:val="0"/>
          <w:i w:val="0"/>
          <w:kern w:val="28"/>
          <w:szCs w:val="24"/>
          <w:lang w:val="es-ES"/>
        </w:rPr>
        <w:t xml:space="preserve">Parte </w:t>
      </w:r>
      <w:r w:rsidR="005A143A" w:rsidRPr="000C1F14">
        <w:rPr>
          <w:rFonts w:ascii="Arial" w:eastAsia="Times New Roman" w:hAnsi="Arial" w:cs="Arial"/>
          <w:b/>
          <w:i w:val="0"/>
          <w:kern w:val="28"/>
          <w:szCs w:val="24"/>
          <w:lang w:val="es-ES"/>
        </w:rPr>
        <w:t>III</w:t>
      </w:r>
      <w:r w:rsidR="005A143A" w:rsidRPr="000C1F14">
        <w:rPr>
          <w:rFonts w:ascii="Arial" w:eastAsia="Times New Roman" w:hAnsi="Arial" w:cs="Arial"/>
          <w:bCs w:val="0"/>
          <w:i w:val="0"/>
          <w:kern w:val="28"/>
          <w:szCs w:val="24"/>
          <w:lang w:val="es-ES"/>
        </w:rPr>
        <w:t xml:space="preserve">, </w:t>
      </w:r>
      <w:r w:rsidR="00C5737B" w:rsidRPr="000C1F14">
        <w:rPr>
          <w:rFonts w:ascii="Arial" w:eastAsia="Times New Roman" w:hAnsi="Arial" w:cs="Arial"/>
          <w:bCs w:val="0"/>
          <w:i w:val="0"/>
          <w:kern w:val="28"/>
          <w:szCs w:val="24"/>
          <w:lang w:val="es-ES"/>
        </w:rPr>
        <w:t xml:space="preserve">se presenta a las </w:t>
      </w:r>
      <w:r w:rsidR="00C5737B" w:rsidRPr="000C1F14">
        <w:rPr>
          <w:rFonts w:ascii="Arial" w:eastAsia="Times New Roman" w:hAnsi="Arial" w:cs="Arial"/>
          <w:b/>
          <w:bCs w:val="0"/>
          <w:i w:val="0"/>
          <w:kern w:val="28"/>
          <w:szCs w:val="24"/>
          <w:lang w:val="es-ES"/>
        </w:rPr>
        <w:t xml:space="preserve">variables e hipótesis </w:t>
      </w:r>
      <w:r w:rsidR="00C5737B" w:rsidRPr="000C1F14">
        <w:rPr>
          <w:rFonts w:ascii="Arial" w:eastAsia="Times New Roman" w:hAnsi="Arial" w:cs="Arial"/>
          <w:bCs w:val="0"/>
          <w:i w:val="0"/>
          <w:kern w:val="28"/>
          <w:szCs w:val="24"/>
          <w:lang w:val="es-ES"/>
        </w:rPr>
        <w:t>y dentro del mismo se tratan las variables de la investigación, la operacionalización de las variables y la hipótesis general y específica.</w:t>
      </w:r>
    </w:p>
    <w:p w:rsidR="005A143A" w:rsidRPr="000C1F14" w:rsidRDefault="00191EED" w:rsidP="00CF1DFB">
      <w:pPr>
        <w:widowControl w:val="0"/>
        <w:overflowPunct w:val="0"/>
        <w:autoSpaceDE w:val="0"/>
        <w:autoSpaceDN w:val="0"/>
        <w:adjustRightInd w:val="0"/>
        <w:spacing w:line="360" w:lineRule="auto"/>
        <w:jc w:val="both"/>
        <w:rPr>
          <w:rFonts w:ascii="Arial" w:eastAsia="Times New Roman" w:hAnsi="Arial" w:cs="Arial"/>
          <w:bCs w:val="0"/>
          <w:i w:val="0"/>
          <w:kern w:val="28"/>
          <w:szCs w:val="24"/>
          <w:lang w:val="es-ES"/>
        </w:rPr>
      </w:pPr>
      <w:r w:rsidRPr="000C1F14">
        <w:rPr>
          <w:rFonts w:ascii="Arial" w:eastAsia="Times New Roman" w:hAnsi="Arial" w:cs="Arial"/>
          <w:bCs w:val="0"/>
          <w:i w:val="0"/>
          <w:kern w:val="28"/>
          <w:szCs w:val="24"/>
          <w:lang w:val="es-ES"/>
        </w:rPr>
        <w:t xml:space="preserve">En la </w:t>
      </w:r>
      <w:r w:rsidRPr="000C1F14">
        <w:rPr>
          <w:rFonts w:ascii="Arial" w:eastAsia="Times New Roman" w:hAnsi="Arial" w:cs="Arial"/>
          <w:b/>
          <w:bCs w:val="0"/>
          <w:i w:val="0"/>
          <w:kern w:val="28"/>
          <w:szCs w:val="24"/>
          <w:lang w:val="es-ES"/>
        </w:rPr>
        <w:t xml:space="preserve">Parte </w:t>
      </w:r>
      <w:r w:rsidR="005A143A" w:rsidRPr="000C1F14">
        <w:rPr>
          <w:rFonts w:ascii="Arial" w:eastAsia="Times New Roman" w:hAnsi="Arial" w:cs="Arial"/>
          <w:b/>
          <w:i w:val="0"/>
          <w:kern w:val="28"/>
          <w:szCs w:val="24"/>
          <w:lang w:val="es-ES"/>
        </w:rPr>
        <w:t>IV</w:t>
      </w:r>
      <w:r w:rsidR="005A143A" w:rsidRPr="000C1F14">
        <w:rPr>
          <w:rFonts w:ascii="Arial" w:eastAsia="Times New Roman" w:hAnsi="Arial" w:cs="Arial"/>
          <w:bCs w:val="0"/>
          <w:i w:val="0"/>
          <w:kern w:val="28"/>
          <w:szCs w:val="24"/>
          <w:lang w:val="es-ES"/>
        </w:rPr>
        <w:t xml:space="preserve">, </w:t>
      </w:r>
      <w:r w:rsidR="00C5737B" w:rsidRPr="000C1F14">
        <w:rPr>
          <w:rFonts w:ascii="Arial" w:eastAsia="Times New Roman" w:hAnsi="Arial" w:cs="Arial"/>
          <w:bCs w:val="0"/>
          <w:i w:val="0"/>
          <w:kern w:val="28"/>
          <w:szCs w:val="24"/>
          <w:lang w:val="es-ES"/>
        </w:rPr>
        <w:t xml:space="preserve">se presenta la </w:t>
      </w:r>
      <w:r w:rsidR="00C5737B" w:rsidRPr="000C1F14">
        <w:rPr>
          <w:rFonts w:ascii="Arial" w:eastAsia="Times New Roman" w:hAnsi="Arial" w:cs="Arial"/>
          <w:b/>
          <w:bCs w:val="0"/>
          <w:i w:val="0"/>
          <w:kern w:val="28"/>
          <w:szCs w:val="24"/>
          <w:lang w:val="es-ES"/>
        </w:rPr>
        <w:t>metodología</w:t>
      </w:r>
      <w:r w:rsidR="00C5737B" w:rsidRPr="000C1F14">
        <w:rPr>
          <w:rFonts w:ascii="Arial" w:eastAsia="Times New Roman" w:hAnsi="Arial" w:cs="Arial"/>
          <w:bCs w:val="0"/>
          <w:i w:val="0"/>
          <w:kern w:val="28"/>
          <w:szCs w:val="24"/>
          <w:lang w:val="es-ES"/>
        </w:rPr>
        <w:t>, específicamente se tiene el tipo de investigación, diseño de la investigación, población y muestra, técnicas e instrumentos de recolección de datos y el plan de análisis estadísticos de datos.</w:t>
      </w:r>
    </w:p>
    <w:p w:rsidR="005A143A" w:rsidRPr="000C1F14" w:rsidRDefault="00191EED" w:rsidP="00CF1DFB">
      <w:pPr>
        <w:widowControl w:val="0"/>
        <w:overflowPunct w:val="0"/>
        <w:autoSpaceDE w:val="0"/>
        <w:autoSpaceDN w:val="0"/>
        <w:adjustRightInd w:val="0"/>
        <w:spacing w:line="360" w:lineRule="auto"/>
        <w:jc w:val="both"/>
        <w:rPr>
          <w:rFonts w:ascii="Arial" w:eastAsia="Times New Roman" w:hAnsi="Arial" w:cs="Arial"/>
          <w:bCs w:val="0"/>
          <w:i w:val="0"/>
          <w:kern w:val="28"/>
          <w:szCs w:val="24"/>
          <w:lang w:val="es-ES"/>
        </w:rPr>
      </w:pPr>
      <w:r w:rsidRPr="000C1F14">
        <w:rPr>
          <w:rFonts w:ascii="Arial" w:eastAsia="Times New Roman" w:hAnsi="Arial" w:cs="Arial"/>
          <w:bCs w:val="0"/>
          <w:i w:val="0"/>
          <w:kern w:val="28"/>
          <w:szCs w:val="24"/>
          <w:lang w:val="es-ES"/>
        </w:rPr>
        <w:t xml:space="preserve">En la </w:t>
      </w:r>
      <w:r w:rsidRPr="000C1F14">
        <w:rPr>
          <w:rFonts w:ascii="Arial" w:eastAsia="Times New Roman" w:hAnsi="Arial" w:cs="Arial"/>
          <w:b/>
          <w:bCs w:val="0"/>
          <w:i w:val="0"/>
          <w:kern w:val="28"/>
          <w:szCs w:val="24"/>
          <w:lang w:val="es-ES"/>
        </w:rPr>
        <w:t xml:space="preserve">Parte </w:t>
      </w:r>
      <w:r w:rsidR="005A143A" w:rsidRPr="000C1F14">
        <w:rPr>
          <w:rFonts w:ascii="Arial" w:eastAsia="Times New Roman" w:hAnsi="Arial" w:cs="Arial"/>
          <w:b/>
          <w:i w:val="0"/>
          <w:kern w:val="28"/>
          <w:szCs w:val="24"/>
          <w:lang w:val="es-ES"/>
        </w:rPr>
        <w:t>V</w:t>
      </w:r>
      <w:r w:rsidR="005A143A" w:rsidRPr="000C1F14">
        <w:rPr>
          <w:rFonts w:ascii="Arial" w:eastAsia="Times New Roman" w:hAnsi="Arial" w:cs="Arial"/>
          <w:bCs w:val="0"/>
          <w:i w:val="0"/>
          <w:kern w:val="28"/>
          <w:szCs w:val="24"/>
          <w:lang w:val="es-ES"/>
        </w:rPr>
        <w:t xml:space="preserve">,  </w:t>
      </w:r>
      <w:r w:rsidR="00D37827" w:rsidRPr="000C1F14">
        <w:rPr>
          <w:rFonts w:ascii="Arial" w:eastAsia="Times New Roman" w:hAnsi="Arial" w:cs="Arial"/>
          <w:bCs w:val="0"/>
          <w:i w:val="0"/>
          <w:kern w:val="28"/>
          <w:szCs w:val="24"/>
          <w:lang w:val="es-ES"/>
        </w:rPr>
        <w:t>se presenta el</w:t>
      </w:r>
      <w:r w:rsidR="005A143A" w:rsidRPr="000C1F14">
        <w:rPr>
          <w:rFonts w:ascii="Arial" w:eastAsia="Times New Roman" w:hAnsi="Arial" w:cs="Arial"/>
          <w:bCs w:val="0"/>
          <w:i w:val="0"/>
          <w:kern w:val="28"/>
          <w:szCs w:val="24"/>
          <w:lang w:val="es-ES"/>
        </w:rPr>
        <w:t xml:space="preserve"> </w:t>
      </w:r>
      <w:r w:rsidR="00D37827" w:rsidRPr="000C1F14">
        <w:rPr>
          <w:rFonts w:ascii="Arial" w:eastAsia="Times New Roman" w:hAnsi="Arial" w:cs="Arial"/>
          <w:b/>
          <w:bCs w:val="0"/>
          <w:i w:val="0"/>
          <w:kern w:val="28"/>
          <w:szCs w:val="24"/>
          <w:lang w:val="es-ES"/>
        </w:rPr>
        <w:t>cronograma</w:t>
      </w:r>
      <w:r w:rsidR="00D37827" w:rsidRPr="000C1F14">
        <w:rPr>
          <w:rFonts w:ascii="Arial" w:eastAsia="Times New Roman" w:hAnsi="Arial" w:cs="Arial"/>
          <w:bCs w:val="0"/>
          <w:i w:val="0"/>
          <w:kern w:val="28"/>
          <w:szCs w:val="24"/>
          <w:lang w:val="es-ES"/>
        </w:rPr>
        <w:t xml:space="preserve"> con todos los detalles para cumplir con el proceso de titulación de la Universidad.</w:t>
      </w:r>
    </w:p>
    <w:p w:rsidR="00191EED" w:rsidRPr="000C1F14" w:rsidRDefault="00191EED" w:rsidP="00CF1DFB">
      <w:pPr>
        <w:widowControl w:val="0"/>
        <w:overflowPunct w:val="0"/>
        <w:autoSpaceDE w:val="0"/>
        <w:autoSpaceDN w:val="0"/>
        <w:adjustRightInd w:val="0"/>
        <w:spacing w:line="360" w:lineRule="auto"/>
        <w:jc w:val="both"/>
        <w:rPr>
          <w:rFonts w:ascii="Arial" w:eastAsia="Times New Roman" w:hAnsi="Arial" w:cs="Arial"/>
          <w:bCs w:val="0"/>
          <w:i w:val="0"/>
          <w:kern w:val="28"/>
          <w:szCs w:val="24"/>
          <w:lang w:val="es-ES"/>
        </w:rPr>
      </w:pPr>
      <w:r w:rsidRPr="000C1F14">
        <w:rPr>
          <w:rFonts w:ascii="Arial" w:eastAsia="Times New Roman" w:hAnsi="Arial" w:cs="Arial"/>
          <w:bCs w:val="0"/>
          <w:i w:val="0"/>
          <w:kern w:val="28"/>
          <w:szCs w:val="24"/>
          <w:lang w:val="es-ES"/>
        </w:rPr>
        <w:t xml:space="preserve">En la </w:t>
      </w:r>
      <w:r w:rsidRPr="000C1F14">
        <w:rPr>
          <w:rFonts w:ascii="Arial" w:eastAsia="Times New Roman" w:hAnsi="Arial" w:cs="Arial"/>
          <w:b/>
          <w:bCs w:val="0"/>
          <w:i w:val="0"/>
          <w:kern w:val="28"/>
          <w:szCs w:val="24"/>
          <w:lang w:val="es-ES"/>
        </w:rPr>
        <w:t xml:space="preserve">Parte </w:t>
      </w:r>
      <w:r w:rsidRPr="000C1F14">
        <w:rPr>
          <w:rFonts w:ascii="Arial" w:eastAsia="Times New Roman" w:hAnsi="Arial" w:cs="Arial"/>
          <w:b/>
          <w:i w:val="0"/>
          <w:kern w:val="28"/>
          <w:szCs w:val="24"/>
          <w:lang w:val="es-ES"/>
        </w:rPr>
        <w:t>VI</w:t>
      </w:r>
      <w:r w:rsidRPr="000C1F14">
        <w:rPr>
          <w:rFonts w:ascii="Arial" w:eastAsia="Times New Roman" w:hAnsi="Arial" w:cs="Arial"/>
          <w:bCs w:val="0"/>
          <w:i w:val="0"/>
          <w:kern w:val="28"/>
          <w:szCs w:val="24"/>
          <w:lang w:val="es-ES"/>
        </w:rPr>
        <w:t xml:space="preserve">,  </w:t>
      </w:r>
      <w:r w:rsidR="00D37827" w:rsidRPr="000C1F14">
        <w:rPr>
          <w:rFonts w:ascii="Arial" w:eastAsia="Times New Roman" w:hAnsi="Arial" w:cs="Arial"/>
          <w:bCs w:val="0"/>
          <w:i w:val="0"/>
          <w:kern w:val="28"/>
          <w:szCs w:val="24"/>
          <w:lang w:val="es-ES"/>
        </w:rPr>
        <w:t xml:space="preserve">se presenta el </w:t>
      </w:r>
      <w:r w:rsidR="00D37827" w:rsidRPr="000C1F14">
        <w:rPr>
          <w:rFonts w:ascii="Arial" w:eastAsia="Times New Roman" w:hAnsi="Arial" w:cs="Arial"/>
          <w:b/>
          <w:bCs w:val="0"/>
          <w:i w:val="0"/>
          <w:kern w:val="28"/>
          <w:szCs w:val="24"/>
          <w:lang w:val="es-ES"/>
        </w:rPr>
        <w:t>presupuesto</w:t>
      </w:r>
      <w:r w:rsidR="00D37827" w:rsidRPr="000C1F14">
        <w:rPr>
          <w:rFonts w:ascii="Arial" w:eastAsia="Times New Roman" w:hAnsi="Arial" w:cs="Arial"/>
          <w:bCs w:val="0"/>
          <w:i w:val="0"/>
          <w:kern w:val="28"/>
          <w:szCs w:val="24"/>
          <w:lang w:val="es-ES"/>
        </w:rPr>
        <w:t xml:space="preserve"> del proceso de titulación.</w:t>
      </w:r>
    </w:p>
    <w:p w:rsidR="00191EED" w:rsidRPr="000C1F14" w:rsidRDefault="00191EED" w:rsidP="00CF1DFB">
      <w:pPr>
        <w:widowControl w:val="0"/>
        <w:overflowPunct w:val="0"/>
        <w:autoSpaceDE w:val="0"/>
        <w:autoSpaceDN w:val="0"/>
        <w:adjustRightInd w:val="0"/>
        <w:spacing w:line="360" w:lineRule="auto"/>
        <w:jc w:val="both"/>
        <w:rPr>
          <w:rFonts w:ascii="Arial" w:eastAsia="Times New Roman" w:hAnsi="Arial" w:cs="Arial"/>
          <w:bCs w:val="0"/>
          <w:i w:val="0"/>
          <w:kern w:val="28"/>
          <w:szCs w:val="24"/>
          <w:lang w:val="es-ES"/>
        </w:rPr>
      </w:pPr>
      <w:r w:rsidRPr="000C1F14">
        <w:rPr>
          <w:rFonts w:ascii="Arial" w:eastAsia="Times New Roman" w:hAnsi="Arial" w:cs="Arial"/>
          <w:bCs w:val="0"/>
          <w:i w:val="0"/>
          <w:kern w:val="28"/>
          <w:szCs w:val="24"/>
          <w:lang w:val="es-ES"/>
        </w:rPr>
        <w:t xml:space="preserve">En la </w:t>
      </w:r>
      <w:r w:rsidRPr="000C1F14">
        <w:rPr>
          <w:rFonts w:ascii="Arial" w:eastAsia="Times New Roman" w:hAnsi="Arial" w:cs="Arial"/>
          <w:b/>
          <w:bCs w:val="0"/>
          <w:i w:val="0"/>
          <w:kern w:val="28"/>
          <w:szCs w:val="24"/>
          <w:lang w:val="es-ES"/>
        </w:rPr>
        <w:t xml:space="preserve">Parte </w:t>
      </w:r>
      <w:r w:rsidRPr="000C1F14">
        <w:rPr>
          <w:rFonts w:ascii="Arial" w:eastAsia="Times New Roman" w:hAnsi="Arial" w:cs="Arial"/>
          <w:b/>
          <w:i w:val="0"/>
          <w:kern w:val="28"/>
          <w:szCs w:val="24"/>
          <w:lang w:val="es-ES"/>
        </w:rPr>
        <w:t>VI</w:t>
      </w:r>
      <w:r w:rsidR="00D37827" w:rsidRPr="000C1F14">
        <w:rPr>
          <w:rFonts w:ascii="Arial" w:eastAsia="Times New Roman" w:hAnsi="Arial" w:cs="Arial"/>
          <w:b/>
          <w:i w:val="0"/>
          <w:kern w:val="28"/>
          <w:szCs w:val="24"/>
          <w:lang w:val="es-ES"/>
        </w:rPr>
        <w:t>I</w:t>
      </w:r>
      <w:r w:rsidRPr="000C1F14">
        <w:rPr>
          <w:rFonts w:ascii="Arial" w:eastAsia="Times New Roman" w:hAnsi="Arial" w:cs="Arial"/>
          <w:bCs w:val="0"/>
          <w:i w:val="0"/>
          <w:kern w:val="28"/>
          <w:szCs w:val="24"/>
          <w:lang w:val="es-ES"/>
        </w:rPr>
        <w:t xml:space="preserve">,  </w:t>
      </w:r>
      <w:r w:rsidR="00D37827" w:rsidRPr="000C1F14">
        <w:rPr>
          <w:rFonts w:ascii="Arial" w:eastAsia="Times New Roman" w:hAnsi="Arial" w:cs="Arial"/>
          <w:bCs w:val="0"/>
          <w:i w:val="0"/>
          <w:kern w:val="28"/>
          <w:szCs w:val="24"/>
          <w:lang w:val="es-ES"/>
        </w:rPr>
        <w:t xml:space="preserve">se presenta las </w:t>
      </w:r>
      <w:r w:rsidR="00D37827" w:rsidRPr="000C1F14">
        <w:rPr>
          <w:rFonts w:ascii="Arial" w:eastAsia="Times New Roman" w:hAnsi="Arial" w:cs="Arial"/>
          <w:b/>
          <w:bCs w:val="0"/>
          <w:i w:val="0"/>
          <w:kern w:val="28"/>
          <w:szCs w:val="24"/>
          <w:lang w:val="es-ES"/>
        </w:rPr>
        <w:t>referencias bibliográficas</w:t>
      </w:r>
      <w:r w:rsidR="00D37827" w:rsidRPr="000C1F14">
        <w:rPr>
          <w:rFonts w:ascii="Arial" w:eastAsia="Times New Roman" w:hAnsi="Arial" w:cs="Arial"/>
          <w:bCs w:val="0"/>
          <w:i w:val="0"/>
          <w:kern w:val="28"/>
          <w:szCs w:val="24"/>
          <w:lang w:val="es-ES"/>
        </w:rPr>
        <w:t xml:space="preserve"> que se utilizarán en el desarrollo del trabajo de investigación.</w:t>
      </w:r>
    </w:p>
    <w:p w:rsidR="005A143A" w:rsidRPr="000C1F14" w:rsidRDefault="005A143A" w:rsidP="00CF1DFB">
      <w:pPr>
        <w:widowControl w:val="0"/>
        <w:overflowPunct w:val="0"/>
        <w:autoSpaceDE w:val="0"/>
        <w:autoSpaceDN w:val="0"/>
        <w:adjustRightInd w:val="0"/>
        <w:spacing w:line="360" w:lineRule="auto"/>
        <w:jc w:val="both"/>
        <w:rPr>
          <w:rFonts w:ascii="Arial" w:hAnsi="Arial" w:cs="Arial"/>
          <w:b/>
          <w:i w:val="0"/>
          <w:iCs/>
          <w:szCs w:val="24"/>
          <w:lang w:val="es-ES"/>
        </w:rPr>
      </w:pPr>
      <w:r w:rsidRPr="000C1F14">
        <w:rPr>
          <w:rFonts w:ascii="Arial" w:eastAsia="Times New Roman" w:hAnsi="Arial" w:cs="Arial"/>
          <w:bCs w:val="0"/>
          <w:i w:val="0"/>
          <w:kern w:val="28"/>
          <w:szCs w:val="24"/>
          <w:lang w:val="es-ES"/>
        </w:rPr>
        <w:t>Finalmente se prese</w:t>
      </w:r>
      <w:r w:rsidR="00D37827" w:rsidRPr="000C1F14">
        <w:rPr>
          <w:rFonts w:ascii="Arial" w:eastAsia="Times New Roman" w:hAnsi="Arial" w:cs="Arial"/>
          <w:bCs w:val="0"/>
          <w:i w:val="0"/>
          <w:kern w:val="28"/>
          <w:szCs w:val="24"/>
          <w:lang w:val="es-ES"/>
        </w:rPr>
        <w:t xml:space="preserve">nta los </w:t>
      </w:r>
      <w:r w:rsidR="00D37827" w:rsidRPr="000C1F14">
        <w:rPr>
          <w:rFonts w:ascii="Arial" w:eastAsia="Times New Roman" w:hAnsi="Arial" w:cs="Arial"/>
          <w:b/>
          <w:bCs w:val="0"/>
          <w:i w:val="0"/>
          <w:kern w:val="28"/>
          <w:szCs w:val="24"/>
          <w:lang w:val="es-ES"/>
        </w:rPr>
        <w:t>anexos</w:t>
      </w:r>
      <w:r w:rsidR="00D37827" w:rsidRPr="000C1F14">
        <w:rPr>
          <w:rFonts w:ascii="Arial" w:eastAsia="Times New Roman" w:hAnsi="Arial" w:cs="Arial"/>
          <w:bCs w:val="0"/>
          <w:i w:val="0"/>
          <w:kern w:val="28"/>
          <w:szCs w:val="24"/>
          <w:lang w:val="es-ES"/>
        </w:rPr>
        <w:t xml:space="preserve"> correspondientes.</w:t>
      </w:r>
    </w:p>
    <w:p w:rsidR="007D289D" w:rsidRPr="000C1F14" w:rsidRDefault="007D289D" w:rsidP="00CF1DFB">
      <w:pPr>
        <w:spacing w:line="360" w:lineRule="auto"/>
        <w:rPr>
          <w:rFonts w:ascii="Arial" w:hAnsi="Arial" w:cs="Arial"/>
          <w:bCs w:val="0"/>
          <w:i w:val="0"/>
          <w:iCs/>
          <w:snapToGrid w:val="0"/>
          <w:szCs w:val="24"/>
          <w:lang w:val="es-ES"/>
        </w:rPr>
      </w:pPr>
    </w:p>
    <w:p w:rsidR="00D370E2" w:rsidRPr="000C1F14" w:rsidRDefault="00D370E2" w:rsidP="00CF1DFB">
      <w:pPr>
        <w:numPr>
          <w:ilvl w:val="0"/>
          <w:numId w:val="8"/>
        </w:numPr>
        <w:spacing w:line="360" w:lineRule="auto"/>
        <w:ind w:left="0" w:firstLine="0"/>
        <w:rPr>
          <w:rFonts w:ascii="Arial" w:hAnsi="Arial" w:cs="Arial"/>
          <w:i w:val="0"/>
          <w:iCs/>
          <w:snapToGrid w:val="0"/>
          <w:szCs w:val="24"/>
          <w:lang w:val="es-ES"/>
        </w:rPr>
      </w:pPr>
      <w:r w:rsidRPr="000C1F14">
        <w:rPr>
          <w:rFonts w:ascii="Arial" w:hAnsi="Arial" w:cs="Arial"/>
          <w:b/>
          <w:i w:val="0"/>
          <w:iCs/>
          <w:snapToGrid w:val="0"/>
          <w:szCs w:val="24"/>
          <w:lang w:val="es-ES"/>
        </w:rPr>
        <w:t>PLANTEAMIENTO DEL PROBLE</w:t>
      </w:r>
      <w:r w:rsidR="004672A9" w:rsidRPr="000C1F14">
        <w:rPr>
          <w:rFonts w:ascii="Arial" w:hAnsi="Arial" w:cs="Arial"/>
          <w:b/>
          <w:i w:val="0"/>
          <w:iCs/>
          <w:snapToGrid w:val="0"/>
          <w:szCs w:val="24"/>
          <w:lang w:val="es-ES"/>
        </w:rPr>
        <w:t>MA</w:t>
      </w:r>
    </w:p>
    <w:p w:rsidR="00D370E2" w:rsidRPr="000C1F14" w:rsidRDefault="00D370E2" w:rsidP="00CF1DFB">
      <w:pPr>
        <w:numPr>
          <w:ilvl w:val="1"/>
          <w:numId w:val="8"/>
        </w:numPr>
        <w:spacing w:line="360" w:lineRule="auto"/>
        <w:ind w:left="0" w:firstLine="0"/>
        <w:rPr>
          <w:rFonts w:ascii="Arial" w:hAnsi="Arial" w:cs="Arial"/>
          <w:b/>
          <w:i w:val="0"/>
          <w:szCs w:val="24"/>
          <w:lang w:val="es-ES"/>
        </w:rPr>
      </w:pPr>
      <w:r w:rsidRPr="000C1F14">
        <w:rPr>
          <w:rFonts w:ascii="Arial" w:hAnsi="Arial" w:cs="Arial"/>
          <w:b/>
          <w:i w:val="0"/>
          <w:iCs/>
          <w:snapToGrid w:val="0"/>
          <w:szCs w:val="24"/>
          <w:lang w:val="es-ES"/>
        </w:rPr>
        <w:t>Determinación del problema</w:t>
      </w:r>
    </w:p>
    <w:p w:rsidR="0064704A" w:rsidRPr="000C1F14" w:rsidRDefault="0064704A" w:rsidP="00CF1DFB">
      <w:pPr>
        <w:spacing w:line="360" w:lineRule="auto"/>
        <w:jc w:val="both"/>
        <w:rPr>
          <w:rFonts w:ascii="Arial" w:hAnsi="Arial" w:cs="Arial"/>
          <w:i w:val="0"/>
          <w:iCs/>
          <w:snapToGrid w:val="0"/>
          <w:szCs w:val="24"/>
          <w:lang w:val="es-ES"/>
        </w:rPr>
      </w:pPr>
      <w:r w:rsidRPr="000C1F14">
        <w:rPr>
          <w:rFonts w:ascii="Arial" w:hAnsi="Arial" w:cs="Arial"/>
          <w:i w:val="0"/>
          <w:iCs/>
          <w:snapToGrid w:val="0"/>
          <w:szCs w:val="24"/>
          <w:lang w:val="es-ES"/>
        </w:rPr>
        <w:t xml:space="preserve">Se ha determinado que </w:t>
      </w:r>
      <w:r w:rsidR="00060F35" w:rsidRPr="000C1F14">
        <w:rPr>
          <w:rFonts w:ascii="Arial" w:hAnsi="Arial" w:cs="Arial"/>
          <w:i w:val="0"/>
          <w:iCs/>
          <w:snapToGrid w:val="0"/>
          <w:szCs w:val="24"/>
          <w:lang w:val="es-ES"/>
        </w:rPr>
        <w:t xml:space="preserve">el Grupo </w:t>
      </w:r>
      <w:r w:rsidR="000C1F14" w:rsidRPr="000C1F14">
        <w:rPr>
          <w:rFonts w:ascii="Arial" w:hAnsi="Arial" w:cs="Arial"/>
          <w:i w:val="0"/>
          <w:iCs/>
          <w:snapToGrid w:val="0"/>
          <w:szCs w:val="24"/>
          <w:lang w:val="es-ES"/>
        </w:rPr>
        <w:t xml:space="preserve">Celis </w:t>
      </w:r>
      <w:r w:rsidR="00060F35" w:rsidRPr="000C1F14">
        <w:rPr>
          <w:rFonts w:ascii="Arial" w:hAnsi="Arial" w:cs="Arial"/>
          <w:i w:val="0"/>
          <w:iCs/>
          <w:snapToGrid w:val="0"/>
          <w:szCs w:val="24"/>
          <w:lang w:val="es-ES"/>
        </w:rPr>
        <w:t xml:space="preserve"> SAC de Lima Metropolitana</w:t>
      </w:r>
      <w:r w:rsidRPr="000C1F14">
        <w:rPr>
          <w:rFonts w:ascii="Arial" w:hAnsi="Arial" w:cs="Arial"/>
          <w:i w:val="0"/>
          <w:iCs/>
          <w:snapToGrid w:val="0"/>
          <w:szCs w:val="24"/>
          <w:lang w:val="es-ES"/>
        </w:rPr>
        <w:t xml:space="preserve"> no dispone de </w:t>
      </w:r>
      <w:r w:rsidR="00060F35" w:rsidRPr="000C1F14">
        <w:rPr>
          <w:rFonts w:ascii="Arial" w:hAnsi="Arial" w:cs="Arial"/>
          <w:i w:val="0"/>
          <w:iCs/>
          <w:snapToGrid w:val="0"/>
          <w:szCs w:val="24"/>
          <w:lang w:val="es-ES"/>
        </w:rPr>
        <w:t>estados financieros</w:t>
      </w:r>
      <w:r w:rsidRPr="000C1F14">
        <w:rPr>
          <w:rFonts w:ascii="Arial" w:hAnsi="Arial" w:cs="Arial"/>
          <w:i w:val="0"/>
          <w:iCs/>
          <w:snapToGrid w:val="0"/>
          <w:szCs w:val="24"/>
          <w:lang w:val="es-ES"/>
        </w:rPr>
        <w:t xml:space="preserve"> </w:t>
      </w:r>
      <w:r w:rsidR="00060F35" w:rsidRPr="000C1F14">
        <w:rPr>
          <w:rFonts w:ascii="Arial" w:hAnsi="Arial" w:cs="Arial"/>
          <w:i w:val="0"/>
          <w:iCs/>
          <w:snapToGrid w:val="0"/>
          <w:szCs w:val="24"/>
          <w:lang w:val="es-ES"/>
        </w:rPr>
        <w:t xml:space="preserve">oportunos y </w:t>
      </w:r>
      <w:r w:rsidRPr="000C1F14">
        <w:rPr>
          <w:rFonts w:ascii="Arial" w:hAnsi="Arial" w:cs="Arial"/>
          <w:i w:val="0"/>
          <w:iCs/>
          <w:snapToGrid w:val="0"/>
          <w:szCs w:val="24"/>
          <w:lang w:val="es-ES"/>
        </w:rPr>
        <w:t>razonable</w:t>
      </w:r>
      <w:r w:rsidR="00060F35" w:rsidRPr="000C1F14">
        <w:rPr>
          <w:rFonts w:ascii="Arial" w:hAnsi="Arial" w:cs="Arial"/>
          <w:i w:val="0"/>
          <w:iCs/>
          <w:snapToGrid w:val="0"/>
          <w:szCs w:val="24"/>
          <w:lang w:val="es-ES"/>
        </w:rPr>
        <w:t>s</w:t>
      </w:r>
      <w:r w:rsidRPr="000C1F14">
        <w:rPr>
          <w:rFonts w:ascii="Arial" w:hAnsi="Arial" w:cs="Arial"/>
          <w:i w:val="0"/>
          <w:iCs/>
          <w:snapToGrid w:val="0"/>
          <w:szCs w:val="24"/>
          <w:lang w:val="es-ES"/>
        </w:rPr>
        <w:t xml:space="preserve"> para poder acceder al financiamiento. Al respecto, los bancos para otorgar financiamiento a las empresas exigen la presentación de </w:t>
      </w:r>
      <w:r w:rsidR="00980A5B" w:rsidRPr="000C1F14">
        <w:rPr>
          <w:rFonts w:ascii="Arial" w:hAnsi="Arial" w:cs="Arial"/>
          <w:i w:val="0"/>
          <w:iCs/>
          <w:snapToGrid w:val="0"/>
          <w:szCs w:val="24"/>
          <w:lang w:val="es-ES"/>
        </w:rPr>
        <w:t>información financiera</w:t>
      </w:r>
      <w:r w:rsidRPr="000C1F14">
        <w:rPr>
          <w:rFonts w:ascii="Arial" w:hAnsi="Arial" w:cs="Arial"/>
          <w:i w:val="0"/>
          <w:iCs/>
          <w:snapToGrid w:val="0"/>
          <w:szCs w:val="24"/>
          <w:lang w:val="es-ES"/>
        </w:rPr>
        <w:t xml:space="preserve">, contenida en los </w:t>
      </w:r>
      <w:r w:rsidRPr="000C1F14">
        <w:rPr>
          <w:rFonts w:ascii="Arial" w:hAnsi="Arial" w:cs="Arial"/>
          <w:i w:val="0"/>
          <w:iCs/>
          <w:snapToGrid w:val="0"/>
          <w:szCs w:val="24"/>
          <w:lang w:val="es-ES"/>
        </w:rPr>
        <w:lastRenderedPageBreak/>
        <w:t>estados financieros, tales como el Estado de situación financiera, Estado de resultado integral, Estado de cambios en el patrimonio neto y Estado de flujos de efectivo, los que deben estar formulados de acuerdo con las Normas internacionales de información financiera (NIIF)</w:t>
      </w:r>
      <w:r w:rsidR="00980A5B" w:rsidRPr="000C1F14">
        <w:rPr>
          <w:rFonts w:ascii="Arial" w:hAnsi="Arial" w:cs="Arial"/>
          <w:i w:val="0"/>
          <w:iCs/>
          <w:snapToGrid w:val="0"/>
          <w:szCs w:val="24"/>
          <w:lang w:val="es-ES"/>
        </w:rPr>
        <w:t xml:space="preserve"> para que sean razonables</w:t>
      </w:r>
      <w:r w:rsidRPr="000C1F14">
        <w:rPr>
          <w:rFonts w:ascii="Arial" w:hAnsi="Arial" w:cs="Arial"/>
          <w:i w:val="0"/>
          <w:iCs/>
          <w:snapToGrid w:val="0"/>
          <w:szCs w:val="24"/>
          <w:lang w:val="es-ES"/>
        </w:rPr>
        <w:t>.</w:t>
      </w:r>
    </w:p>
    <w:p w:rsidR="0064704A" w:rsidRPr="000C1F14" w:rsidRDefault="0064704A" w:rsidP="00CF1DFB">
      <w:pPr>
        <w:spacing w:line="360" w:lineRule="auto"/>
        <w:jc w:val="both"/>
        <w:rPr>
          <w:rFonts w:ascii="Arial" w:hAnsi="Arial" w:cs="Arial"/>
          <w:i w:val="0"/>
          <w:iCs/>
          <w:snapToGrid w:val="0"/>
          <w:szCs w:val="24"/>
          <w:lang w:val="es-ES"/>
        </w:rPr>
      </w:pPr>
      <w:r w:rsidRPr="000C1F14">
        <w:rPr>
          <w:rFonts w:ascii="Arial" w:hAnsi="Arial" w:cs="Arial"/>
          <w:i w:val="0"/>
          <w:iCs/>
          <w:snapToGrid w:val="0"/>
          <w:szCs w:val="24"/>
          <w:lang w:val="es-ES"/>
        </w:rPr>
        <w:t xml:space="preserve">Cuando la información contable no es razonable, no es fiable, no es de confianza, no es </w:t>
      </w:r>
      <w:r w:rsidR="00226FC5" w:rsidRPr="000C1F14">
        <w:rPr>
          <w:rFonts w:ascii="Arial" w:hAnsi="Arial" w:cs="Arial"/>
          <w:i w:val="0"/>
          <w:iCs/>
          <w:snapToGrid w:val="0"/>
          <w:szCs w:val="24"/>
          <w:lang w:val="es-ES"/>
        </w:rPr>
        <w:t>comprensible</w:t>
      </w:r>
      <w:r w:rsidRPr="000C1F14">
        <w:rPr>
          <w:rFonts w:ascii="Arial" w:hAnsi="Arial" w:cs="Arial"/>
          <w:i w:val="0"/>
          <w:iCs/>
          <w:snapToGrid w:val="0"/>
          <w:szCs w:val="24"/>
          <w:lang w:val="es-ES"/>
        </w:rPr>
        <w:t xml:space="preserve"> y por tanto no es tomada en cuenta por las entidades financieras. Pero la información contable </w:t>
      </w:r>
      <w:r w:rsidR="00226FC5" w:rsidRPr="000C1F14">
        <w:rPr>
          <w:rFonts w:ascii="Arial" w:hAnsi="Arial" w:cs="Arial"/>
          <w:i w:val="0"/>
          <w:iCs/>
          <w:snapToGrid w:val="0"/>
          <w:szCs w:val="24"/>
          <w:lang w:val="es-ES"/>
        </w:rPr>
        <w:t xml:space="preserve">cuando no oportuna ni </w:t>
      </w:r>
      <w:r w:rsidRPr="000C1F14">
        <w:rPr>
          <w:rFonts w:ascii="Arial" w:hAnsi="Arial" w:cs="Arial"/>
          <w:i w:val="0"/>
          <w:iCs/>
          <w:snapToGrid w:val="0"/>
          <w:szCs w:val="24"/>
          <w:lang w:val="es-ES"/>
        </w:rPr>
        <w:t xml:space="preserve">razonable no solo </w:t>
      </w:r>
      <w:r w:rsidR="00226FC5" w:rsidRPr="000C1F14">
        <w:rPr>
          <w:rFonts w:ascii="Arial" w:hAnsi="Arial" w:cs="Arial"/>
          <w:i w:val="0"/>
          <w:iCs/>
          <w:snapToGrid w:val="0"/>
          <w:szCs w:val="24"/>
          <w:lang w:val="es-ES"/>
        </w:rPr>
        <w:t>es rechazada por los bancos, si</w:t>
      </w:r>
      <w:r w:rsidRPr="000C1F14">
        <w:rPr>
          <w:rFonts w:ascii="Arial" w:hAnsi="Arial" w:cs="Arial"/>
          <w:i w:val="0"/>
          <w:iCs/>
          <w:snapToGrid w:val="0"/>
          <w:szCs w:val="24"/>
          <w:lang w:val="es-ES"/>
        </w:rPr>
        <w:t xml:space="preserve">no también por los accionistas, proveedores y los </w:t>
      </w:r>
      <w:r w:rsidR="00226FC5" w:rsidRPr="000C1F14">
        <w:rPr>
          <w:rFonts w:ascii="Arial" w:hAnsi="Arial" w:cs="Arial"/>
          <w:i w:val="0"/>
          <w:iCs/>
          <w:snapToGrid w:val="0"/>
          <w:szCs w:val="24"/>
          <w:lang w:val="es-ES"/>
        </w:rPr>
        <w:t>usuarios</w:t>
      </w:r>
      <w:r w:rsidRPr="000C1F14">
        <w:rPr>
          <w:rFonts w:ascii="Arial" w:hAnsi="Arial" w:cs="Arial"/>
          <w:i w:val="0"/>
          <w:iCs/>
          <w:snapToGrid w:val="0"/>
          <w:szCs w:val="24"/>
          <w:lang w:val="es-ES"/>
        </w:rPr>
        <w:t xml:space="preserve"> en general. </w:t>
      </w:r>
    </w:p>
    <w:p w:rsidR="0064704A" w:rsidRPr="000C1F14" w:rsidRDefault="0064704A" w:rsidP="00CF1DFB">
      <w:pPr>
        <w:spacing w:line="360" w:lineRule="auto"/>
        <w:jc w:val="both"/>
        <w:rPr>
          <w:rFonts w:ascii="Arial" w:hAnsi="Arial" w:cs="Arial"/>
          <w:i w:val="0"/>
          <w:iCs/>
          <w:snapToGrid w:val="0"/>
          <w:szCs w:val="24"/>
          <w:lang w:val="es-ES"/>
        </w:rPr>
      </w:pPr>
      <w:r w:rsidRPr="000C1F14">
        <w:rPr>
          <w:rFonts w:ascii="Arial" w:hAnsi="Arial" w:cs="Arial"/>
          <w:i w:val="0"/>
          <w:iCs/>
          <w:snapToGrid w:val="0"/>
          <w:szCs w:val="24"/>
          <w:lang w:val="es-ES"/>
        </w:rPr>
        <w:t>La empresa en el año 2011, 2012 y 2013, tuvo serias limitaciones para acceder a las fuentes de financiamiento de los bancos por no contar con información contable razonable, es decir estados financieros y las notas formulados de acuerdo con las Normas internacionales de información financiera. En algunas entidades financieras se acepta la información contable no razonable, es decir sin las Normas internacionales de información financiera, pero a mayores costos financieros, por cuanto se señala que es por el mayor riesgo que representan.</w:t>
      </w:r>
    </w:p>
    <w:p w:rsidR="0064704A" w:rsidRPr="000C1F14" w:rsidRDefault="0064704A" w:rsidP="00CF1DFB">
      <w:pPr>
        <w:spacing w:line="360" w:lineRule="auto"/>
        <w:jc w:val="both"/>
        <w:rPr>
          <w:rFonts w:ascii="Arial" w:hAnsi="Arial" w:cs="Arial"/>
          <w:i w:val="0"/>
          <w:iCs/>
          <w:snapToGrid w:val="0"/>
          <w:szCs w:val="24"/>
          <w:lang w:val="es-ES"/>
        </w:rPr>
      </w:pPr>
      <w:r w:rsidRPr="000C1F14">
        <w:rPr>
          <w:rFonts w:ascii="Arial" w:hAnsi="Arial" w:cs="Arial"/>
          <w:i w:val="0"/>
          <w:iCs/>
          <w:snapToGrid w:val="0"/>
          <w:szCs w:val="24"/>
          <w:lang w:val="es-ES"/>
        </w:rPr>
        <w:t>Las Normas internacionales de</w:t>
      </w:r>
      <w:r w:rsidR="00226FC5" w:rsidRPr="000C1F14">
        <w:rPr>
          <w:rFonts w:ascii="Arial" w:hAnsi="Arial" w:cs="Arial"/>
          <w:i w:val="0"/>
          <w:iCs/>
          <w:snapToGrid w:val="0"/>
          <w:szCs w:val="24"/>
          <w:lang w:val="es-ES"/>
        </w:rPr>
        <w:t xml:space="preserve"> información financiera (NIIF), </w:t>
      </w:r>
      <w:r w:rsidRPr="000C1F14">
        <w:rPr>
          <w:rFonts w:ascii="Arial" w:hAnsi="Arial" w:cs="Arial"/>
          <w:i w:val="0"/>
          <w:iCs/>
          <w:snapToGrid w:val="0"/>
          <w:szCs w:val="24"/>
          <w:lang w:val="es-ES"/>
        </w:rPr>
        <w:t xml:space="preserve">contienen la metodología, procedimientos y técnicas que deben utilizarse en la obtención de información contable razonable para acceder al financiamiento como </w:t>
      </w:r>
      <w:r w:rsidR="00226FC5" w:rsidRPr="000C1F14">
        <w:rPr>
          <w:rFonts w:ascii="Arial" w:hAnsi="Arial" w:cs="Arial"/>
          <w:i w:val="0"/>
          <w:iCs/>
          <w:snapToGrid w:val="0"/>
          <w:szCs w:val="24"/>
          <w:lang w:val="es-ES"/>
        </w:rPr>
        <w:t xml:space="preserve">a </w:t>
      </w:r>
      <w:r w:rsidRPr="000C1F14">
        <w:rPr>
          <w:rFonts w:ascii="Arial" w:hAnsi="Arial" w:cs="Arial"/>
          <w:i w:val="0"/>
          <w:iCs/>
          <w:snapToGrid w:val="0"/>
          <w:szCs w:val="24"/>
          <w:lang w:val="es-ES"/>
        </w:rPr>
        <w:t xml:space="preserve">la toma de decisiones en general. </w:t>
      </w:r>
    </w:p>
    <w:p w:rsidR="004672A9" w:rsidRPr="000C1F14" w:rsidRDefault="004672A9" w:rsidP="00CF1DFB">
      <w:pPr>
        <w:spacing w:line="360" w:lineRule="auto"/>
        <w:jc w:val="both"/>
        <w:rPr>
          <w:rFonts w:ascii="Arial" w:hAnsi="Arial" w:cs="Arial"/>
          <w:i w:val="0"/>
          <w:szCs w:val="24"/>
          <w:lang w:val="es-ES"/>
        </w:rPr>
      </w:pPr>
    </w:p>
    <w:p w:rsidR="00D370E2" w:rsidRPr="000C1F14" w:rsidRDefault="00D370E2" w:rsidP="00CF1DFB">
      <w:pPr>
        <w:numPr>
          <w:ilvl w:val="1"/>
          <w:numId w:val="8"/>
        </w:numPr>
        <w:spacing w:line="360" w:lineRule="auto"/>
        <w:ind w:left="0" w:firstLine="0"/>
        <w:jc w:val="both"/>
        <w:rPr>
          <w:rFonts w:ascii="Arial" w:hAnsi="Arial" w:cs="Arial"/>
          <w:b/>
          <w:i w:val="0"/>
          <w:iCs/>
          <w:snapToGrid w:val="0"/>
          <w:szCs w:val="24"/>
          <w:lang w:val="es-ES"/>
        </w:rPr>
      </w:pPr>
      <w:r w:rsidRPr="000C1F14">
        <w:rPr>
          <w:rFonts w:ascii="Arial" w:hAnsi="Arial" w:cs="Arial"/>
          <w:b/>
          <w:i w:val="0"/>
          <w:iCs/>
          <w:snapToGrid w:val="0"/>
          <w:szCs w:val="24"/>
          <w:lang w:val="es-ES"/>
        </w:rPr>
        <w:t>Formulación del problema</w:t>
      </w:r>
    </w:p>
    <w:p w:rsidR="004672A9" w:rsidRPr="000C1F14" w:rsidRDefault="00066EF9" w:rsidP="00CF1DFB">
      <w:pPr>
        <w:spacing w:line="360" w:lineRule="auto"/>
        <w:jc w:val="both"/>
        <w:rPr>
          <w:rFonts w:ascii="Arial" w:hAnsi="Arial" w:cs="Arial"/>
          <w:b/>
          <w:i w:val="0"/>
          <w:iCs/>
          <w:snapToGrid w:val="0"/>
          <w:szCs w:val="24"/>
          <w:lang w:val="es-ES"/>
        </w:rPr>
      </w:pPr>
      <w:r w:rsidRPr="000C1F14">
        <w:rPr>
          <w:rFonts w:ascii="Arial" w:hAnsi="Arial" w:cs="Arial"/>
          <w:b/>
          <w:i w:val="0"/>
          <w:iCs/>
          <w:snapToGrid w:val="0"/>
          <w:szCs w:val="24"/>
          <w:lang w:val="es-ES"/>
        </w:rPr>
        <w:t>Problema general:</w:t>
      </w:r>
    </w:p>
    <w:p w:rsidR="00066EF9" w:rsidRPr="000C1F14" w:rsidRDefault="007D46A6" w:rsidP="00CF1DFB">
      <w:pPr>
        <w:spacing w:line="360" w:lineRule="auto"/>
        <w:jc w:val="both"/>
        <w:rPr>
          <w:rFonts w:ascii="Arial" w:hAnsi="Arial" w:cs="Arial"/>
          <w:i w:val="0"/>
          <w:iCs/>
          <w:snapToGrid w:val="0"/>
          <w:szCs w:val="24"/>
          <w:lang w:val="es-ES"/>
        </w:rPr>
      </w:pPr>
      <w:r w:rsidRPr="000C1F14">
        <w:rPr>
          <w:rFonts w:ascii="Arial" w:hAnsi="Arial" w:cs="Arial"/>
          <w:i w:val="0"/>
          <w:iCs/>
          <w:snapToGrid w:val="0"/>
          <w:szCs w:val="24"/>
          <w:lang w:val="es-ES"/>
        </w:rPr>
        <w:t>¿</w:t>
      </w:r>
      <w:r w:rsidR="00C53D86" w:rsidRPr="000C1F14">
        <w:rPr>
          <w:rFonts w:ascii="Arial" w:hAnsi="Arial" w:cs="Arial"/>
          <w:i w:val="0"/>
          <w:iCs/>
          <w:snapToGrid w:val="0"/>
          <w:szCs w:val="24"/>
          <w:lang w:val="es-ES"/>
        </w:rPr>
        <w:t xml:space="preserve">En que medida </w:t>
      </w:r>
      <w:r w:rsidRPr="000C1F14">
        <w:rPr>
          <w:rFonts w:ascii="Arial" w:hAnsi="Arial" w:cs="Arial"/>
          <w:i w:val="0"/>
          <w:iCs/>
          <w:snapToGrid w:val="0"/>
          <w:szCs w:val="24"/>
          <w:lang w:val="es-ES"/>
        </w:rPr>
        <w:t xml:space="preserve">los estados financieros oportunos y razonables </w:t>
      </w:r>
      <w:r w:rsidR="00D45B5F" w:rsidRPr="000C1F14">
        <w:rPr>
          <w:rFonts w:ascii="Arial" w:hAnsi="Arial" w:cs="Arial"/>
          <w:i w:val="0"/>
          <w:iCs/>
          <w:snapToGrid w:val="0"/>
          <w:szCs w:val="24"/>
          <w:lang w:val="es-ES"/>
        </w:rPr>
        <w:t xml:space="preserve">podrán </w:t>
      </w:r>
      <w:r w:rsidR="0009518C" w:rsidRPr="000C1F14">
        <w:rPr>
          <w:rFonts w:ascii="Arial" w:hAnsi="Arial" w:cs="Arial"/>
          <w:i w:val="0"/>
          <w:iCs/>
          <w:snapToGrid w:val="0"/>
          <w:szCs w:val="24"/>
          <w:lang w:val="es-ES"/>
        </w:rPr>
        <w:t>facilitar el acceso al</w:t>
      </w:r>
      <w:r w:rsidR="00D45B5F" w:rsidRPr="000C1F14">
        <w:rPr>
          <w:rFonts w:ascii="Arial" w:hAnsi="Arial" w:cs="Arial"/>
          <w:i w:val="0"/>
          <w:iCs/>
          <w:snapToGrid w:val="0"/>
          <w:szCs w:val="24"/>
          <w:lang w:val="es-ES"/>
        </w:rPr>
        <w:t xml:space="preserve"> financiamiento d</w:t>
      </w:r>
      <w:r w:rsidRPr="000C1F14">
        <w:rPr>
          <w:rFonts w:ascii="Arial" w:hAnsi="Arial" w:cs="Arial"/>
          <w:i w:val="0"/>
          <w:iCs/>
          <w:snapToGrid w:val="0"/>
          <w:szCs w:val="24"/>
          <w:lang w:val="es-ES"/>
        </w:rPr>
        <w:t xml:space="preserve">el Grupo </w:t>
      </w:r>
      <w:r w:rsidR="000C1F14" w:rsidRPr="000C1F14">
        <w:rPr>
          <w:rFonts w:ascii="Arial" w:hAnsi="Arial" w:cs="Arial"/>
          <w:i w:val="0"/>
          <w:iCs/>
          <w:snapToGrid w:val="0"/>
          <w:szCs w:val="24"/>
          <w:lang w:val="es-ES"/>
        </w:rPr>
        <w:t xml:space="preserve">Celis </w:t>
      </w:r>
      <w:r w:rsidRPr="000C1F14">
        <w:rPr>
          <w:rFonts w:ascii="Arial" w:hAnsi="Arial" w:cs="Arial"/>
          <w:i w:val="0"/>
          <w:iCs/>
          <w:snapToGrid w:val="0"/>
          <w:szCs w:val="24"/>
          <w:lang w:val="es-ES"/>
        </w:rPr>
        <w:t xml:space="preserve"> SAC?</w:t>
      </w:r>
    </w:p>
    <w:p w:rsidR="00066EF9" w:rsidRPr="000C1F14" w:rsidRDefault="00066EF9" w:rsidP="00CF1DFB">
      <w:pPr>
        <w:spacing w:line="360" w:lineRule="auto"/>
        <w:jc w:val="both"/>
        <w:rPr>
          <w:rFonts w:ascii="Arial" w:hAnsi="Arial" w:cs="Arial"/>
          <w:b/>
          <w:i w:val="0"/>
          <w:iCs/>
          <w:snapToGrid w:val="0"/>
          <w:szCs w:val="24"/>
          <w:lang w:val="es-ES"/>
        </w:rPr>
      </w:pPr>
      <w:r w:rsidRPr="000C1F14">
        <w:rPr>
          <w:rFonts w:ascii="Arial" w:hAnsi="Arial" w:cs="Arial"/>
          <w:b/>
          <w:i w:val="0"/>
          <w:iCs/>
          <w:snapToGrid w:val="0"/>
          <w:szCs w:val="24"/>
          <w:lang w:val="es-ES"/>
        </w:rPr>
        <w:t>Problemas específicos:</w:t>
      </w:r>
    </w:p>
    <w:p w:rsidR="00066EF9" w:rsidRPr="000C1F14" w:rsidRDefault="007D46A6" w:rsidP="00CF1DFB">
      <w:pPr>
        <w:pStyle w:val="Prrafodelista"/>
        <w:numPr>
          <w:ilvl w:val="0"/>
          <w:numId w:val="13"/>
        </w:numPr>
        <w:spacing w:line="360" w:lineRule="auto"/>
        <w:ind w:left="0" w:firstLine="0"/>
        <w:jc w:val="both"/>
        <w:rPr>
          <w:rFonts w:ascii="Arial" w:hAnsi="Arial" w:cs="Arial"/>
          <w:i w:val="0"/>
          <w:iCs/>
          <w:snapToGrid w:val="0"/>
          <w:szCs w:val="24"/>
        </w:rPr>
      </w:pPr>
      <w:r w:rsidRPr="000C1F14">
        <w:rPr>
          <w:rFonts w:ascii="Arial" w:hAnsi="Arial" w:cs="Arial"/>
          <w:i w:val="0"/>
          <w:iCs/>
          <w:snapToGrid w:val="0"/>
          <w:szCs w:val="24"/>
        </w:rPr>
        <w:t>¿</w:t>
      </w:r>
      <w:r w:rsidR="00C53D86" w:rsidRPr="000C1F14">
        <w:rPr>
          <w:rFonts w:ascii="Arial" w:hAnsi="Arial" w:cs="Arial"/>
          <w:i w:val="0"/>
          <w:iCs/>
          <w:snapToGrid w:val="0"/>
          <w:szCs w:val="24"/>
        </w:rPr>
        <w:t xml:space="preserve">De que forma el </w:t>
      </w:r>
      <w:r w:rsidRPr="000C1F14">
        <w:rPr>
          <w:rFonts w:ascii="Arial" w:hAnsi="Arial" w:cs="Arial"/>
          <w:i w:val="0"/>
          <w:iCs/>
          <w:snapToGrid w:val="0"/>
          <w:szCs w:val="24"/>
        </w:rPr>
        <w:t xml:space="preserve">reconocimiento </w:t>
      </w:r>
      <w:r w:rsidR="00C53D86" w:rsidRPr="000C1F14">
        <w:rPr>
          <w:rFonts w:ascii="Arial" w:hAnsi="Arial" w:cs="Arial"/>
          <w:i w:val="0"/>
          <w:iCs/>
          <w:snapToGrid w:val="0"/>
          <w:szCs w:val="24"/>
        </w:rPr>
        <w:t xml:space="preserve">y medición </w:t>
      </w:r>
      <w:r w:rsidRPr="000C1F14">
        <w:rPr>
          <w:rFonts w:ascii="Arial" w:hAnsi="Arial" w:cs="Arial"/>
          <w:i w:val="0"/>
          <w:iCs/>
          <w:snapToGrid w:val="0"/>
          <w:szCs w:val="24"/>
        </w:rPr>
        <w:t>eficiente de las transacciones podrá</w:t>
      </w:r>
      <w:r w:rsidR="00C53D86" w:rsidRPr="000C1F14">
        <w:rPr>
          <w:rFonts w:ascii="Arial" w:hAnsi="Arial" w:cs="Arial"/>
          <w:i w:val="0"/>
          <w:iCs/>
          <w:snapToGrid w:val="0"/>
          <w:szCs w:val="24"/>
        </w:rPr>
        <w:t>n</w:t>
      </w:r>
      <w:r w:rsidRPr="000C1F14">
        <w:rPr>
          <w:rFonts w:ascii="Arial" w:hAnsi="Arial" w:cs="Arial"/>
          <w:i w:val="0"/>
          <w:iCs/>
          <w:snapToGrid w:val="0"/>
          <w:szCs w:val="24"/>
        </w:rPr>
        <w:t xml:space="preserve"> </w:t>
      </w:r>
      <w:r w:rsidR="005F36AD" w:rsidRPr="000C1F14">
        <w:rPr>
          <w:rFonts w:ascii="Arial" w:hAnsi="Arial" w:cs="Arial"/>
          <w:i w:val="0"/>
          <w:iCs/>
          <w:snapToGrid w:val="0"/>
          <w:szCs w:val="24"/>
        </w:rPr>
        <w:t>proporcionar elementos para</w:t>
      </w:r>
      <w:r w:rsidRPr="000C1F14">
        <w:rPr>
          <w:rFonts w:ascii="Arial" w:hAnsi="Arial" w:cs="Arial"/>
          <w:i w:val="0"/>
          <w:iCs/>
          <w:snapToGrid w:val="0"/>
          <w:szCs w:val="24"/>
        </w:rPr>
        <w:t xml:space="preserve"> la presentación de los estados financieros oportunos y razonables en el Grupo </w:t>
      </w:r>
      <w:r w:rsidR="000C1F14" w:rsidRPr="000C1F14">
        <w:rPr>
          <w:rFonts w:ascii="Arial" w:hAnsi="Arial" w:cs="Arial"/>
          <w:i w:val="0"/>
          <w:iCs/>
          <w:snapToGrid w:val="0"/>
          <w:szCs w:val="24"/>
        </w:rPr>
        <w:t xml:space="preserve">Celis </w:t>
      </w:r>
      <w:r w:rsidRPr="000C1F14">
        <w:rPr>
          <w:rFonts w:ascii="Arial" w:hAnsi="Arial" w:cs="Arial"/>
          <w:i w:val="0"/>
          <w:iCs/>
          <w:snapToGrid w:val="0"/>
          <w:szCs w:val="24"/>
        </w:rPr>
        <w:t xml:space="preserve"> SAC</w:t>
      </w:r>
      <w:r w:rsidR="00C53D86" w:rsidRPr="000C1F14">
        <w:rPr>
          <w:rFonts w:ascii="Arial" w:hAnsi="Arial" w:cs="Arial"/>
          <w:i w:val="0"/>
          <w:iCs/>
          <w:snapToGrid w:val="0"/>
          <w:szCs w:val="24"/>
        </w:rPr>
        <w:t xml:space="preserve"> para efectos de obtener financiamiento</w:t>
      </w:r>
      <w:r w:rsidRPr="000C1F14">
        <w:rPr>
          <w:rFonts w:ascii="Arial" w:hAnsi="Arial" w:cs="Arial"/>
          <w:i w:val="0"/>
          <w:iCs/>
          <w:snapToGrid w:val="0"/>
          <w:szCs w:val="24"/>
        </w:rPr>
        <w:t>?</w:t>
      </w:r>
    </w:p>
    <w:p w:rsidR="007D46A6" w:rsidRPr="000C1F14" w:rsidRDefault="007D46A6" w:rsidP="00CF1DFB">
      <w:pPr>
        <w:pStyle w:val="Prrafodelista"/>
        <w:numPr>
          <w:ilvl w:val="0"/>
          <w:numId w:val="13"/>
        </w:numPr>
        <w:spacing w:line="360" w:lineRule="auto"/>
        <w:ind w:left="0" w:firstLine="0"/>
        <w:jc w:val="both"/>
        <w:rPr>
          <w:rFonts w:ascii="Arial" w:hAnsi="Arial" w:cs="Arial"/>
          <w:i w:val="0"/>
          <w:iCs/>
          <w:snapToGrid w:val="0"/>
          <w:szCs w:val="24"/>
        </w:rPr>
      </w:pPr>
      <w:r w:rsidRPr="000C1F14">
        <w:rPr>
          <w:rFonts w:ascii="Arial" w:hAnsi="Arial" w:cs="Arial"/>
          <w:i w:val="0"/>
          <w:iCs/>
          <w:snapToGrid w:val="0"/>
          <w:szCs w:val="24"/>
        </w:rPr>
        <w:lastRenderedPageBreak/>
        <w:t>¿</w:t>
      </w:r>
      <w:r w:rsidR="00C53D86" w:rsidRPr="000C1F14">
        <w:rPr>
          <w:rFonts w:ascii="Arial" w:hAnsi="Arial" w:cs="Arial"/>
          <w:i w:val="0"/>
          <w:iCs/>
          <w:snapToGrid w:val="0"/>
          <w:szCs w:val="24"/>
        </w:rPr>
        <w:t>De que manera e</w:t>
      </w:r>
      <w:r w:rsidRPr="000C1F14">
        <w:rPr>
          <w:rFonts w:ascii="Arial" w:hAnsi="Arial" w:cs="Arial"/>
          <w:i w:val="0"/>
          <w:iCs/>
          <w:snapToGrid w:val="0"/>
          <w:szCs w:val="24"/>
        </w:rPr>
        <w:t xml:space="preserve">l registro </w:t>
      </w:r>
      <w:r w:rsidR="00C53D86" w:rsidRPr="000C1F14">
        <w:rPr>
          <w:rFonts w:ascii="Arial" w:hAnsi="Arial" w:cs="Arial"/>
          <w:i w:val="0"/>
          <w:iCs/>
          <w:snapToGrid w:val="0"/>
          <w:szCs w:val="24"/>
        </w:rPr>
        <w:t xml:space="preserve">contable </w:t>
      </w:r>
      <w:r w:rsidRPr="000C1F14">
        <w:rPr>
          <w:rFonts w:ascii="Arial" w:hAnsi="Arial" w:cs="Arial"/>
          <w:i w:val="0"/>
          <w:iCs/>
          <w:snapToGrid w:val="0"/>
          <w:szCs w:val="24"/>
        </w:rPr>
        <w:t xml:space="preserve">eficiente podrá facilitar la presentación de los estados financieros oportunos y razonables en el Grupo </w:t>
      </w:r>
      <w:r w:rsidR="000C1F14" w:rsidRPr="000C1F14">
        <w:rPr>
          <w:rFonts w:ascii="Arial" w:hAnsi="Arial" w:cs="Arial"/>
          <w:i w:val="0"/>
          <w:iCs/>
          <w:snapToGrid w:val="0"/>
          <w:szCs w:val="24"/>
        </w:rPr>
        <w:t xml:space="preserve">Celis </w:t>
      </w:r>
      <w:r w:rsidRPr="000C1F14">
        <w:rPr>
          <w:rFonts w:ascii="Arial" w:hAnsi="Arial" w:cs="Arial"/>
          <w:i w:val="0"/>
          <w:iCs/>
          <w:snapToGrid w:val="0"/>
          <w:szCs w:val="24"/>
        </w:rPr>
        <w:t xml:space="preserve"> SAC</w:t>
      </w:r>
      <w:r w:rsidR="00C53D86" w:rsidRPr="000C1F14">
        <w:rPr>
          <w:rFonts w:ascii="Arial" w:hAnsi="Arial" w:cs="Arial"/>
          <w:i w:val="0"/>
          <w:iCs/>
          <w:snapToGrid w:val="0"/>
          <w:szCs w:val="24"/>
        </w:rPr>
        <w:t xml:space="preserve"> para poder acceder al financiamiento</w:t>
      </w:r>
      <w:r w:rsidRPr="000C1F14">
        <w:rPr>
          <w:rFonts w:ascii="Arial" w:hAnsi="Arial" w:cs="Arial"/>
          <w:i w:val="0"/>
          <w:iCs/>
          <w:snapToGrid w:val="0"/>
          <w:szCs w:val="24"/>
        </w:rPr>
        <w:t>?</w:t>
      </w:r>
    </w:p>
    <w:p w:rsidR="00C53D86" w:rsidRPr="000C1F14" w:rsidRDefault="00C53D86" w:rsidP="00CF1DFB">
      <w:pPr>
        <w:pStyle w:val="Prrafodelista"/>
        <w:spacing w:line="360" w:lineRule="auto"/>
        <w:ind w:left="0"/>
        <w:jc w:val="both"/>
        <w:rPr>
          <w:rFonts w:ascii="Arial" w:hAnsi="Arial" w:cs="Arial"/>
          <w:i w:val="0"/>
          <w:iCs/>
          <w:snapToGrid w:val="0"/>
          <w:szCs w:val="24"/>
        </w:rPr>
      </w:pPr>
    </w:p>
    <w:p w:rsidR="004672A9" w:rsidRPr="000C1F14" w:rsidRDefault="00D370E2" w:rsidP="00CF1DFB">
      <w:pPr>
        <w:numPr>
          <w:ilvl w:val="1"/>
          <w:numId w:val="8"/>
        </w:numPr>
        <w:spacing w:line="360" w:lineRule="auto"/>
        <w:ind w:left="0" w:firstLine="0"/>
        <w:jc w:val="both"/>
        <w:rPr>
          <w:rFonts w:ascii="Arial" w:hAnsi="Arial" w:cs="Arial"/>
          <w:b/>
          <w:i w:val="0"/>
          <w:iCs/>
          <w:snapToGrid w:val="0"/>
          <w:szCs w:val="24"/>
          <w:lang w:val="es-ES"/>
        </w:rPr>
      </w:pPr>
      <w:r w:rsidRPr="000C1F14">
        <w:rPr>
          <w:rFonts w:ascii="Arial" w:hAnsi="Arial" w:cs="Arial"/>
          <w:b/>
          <w:i w:val="0"/>
          <w:iCs/>
          <w:snapToGrid w:val="0"/>
          <w:szCs w:val="24"/>
          <w:lang w:val="es-ES"/>
        </w:rPr>
        <w:t>Objetivos de la investigación</w:t>
      </w:r>
    </w:p>
    <w:p w:rsidR="004672A9" w:rsidRPr="000C1F14" w:rsidRDefault="00066EF9" w:rsidP="00CF1DFB">
      <w:pPr>
        <w:spacing w:line="360" w:lineRule="auto"/>
        <w:jc w:val="both"/>
        <w:rPr>
          <w:rFonts w:ascii="Arial" w:hAnsi="Arial" w:cs="Arial"/>
          <w:b/>
          <w:i w:val="0"/>
          <w:iCs/>
          <w:snapToGrid w:val="0"/>
          <w:szCs w:val="24"/>
          <w:lang w:val="es-ES"/>
        </w:rPr>
      </w:pPr>
      <w:r w:rsidRPr="000C1F14">
        <w:rPr>
          <w:rFonts w:ascii="Arial" w:hAnsi="Arial" w:cs="Arial"/>
          <w:b/>
          <w:i w:val="0"/>
          <w:iCs/>
          <w:snapToGrid w:val="0"/>
          <w:szCs w:val="24"/>
          <w:lang w:val="es-ES"/>
        </w:rPr>
        <w:t>Objetivo general:</w:t>
      </w:r>
    </w:p>
    <w:p w:rsidR="0027737A" w:rsidRPr="000C1F14" w:rsidRDefault="00C53D86" w:rsidP="00CF1DFB">
      <w:pPr>
        <w:spacing w:line="360" w:lineRule="auto"/>
        <w:jc w:val="both"/>
        <w:rPr>
          <w:rFonts w:ascii="Arial" w:hAnsi="Arial" w:cs="Arial"/>
          <w:i w:val="0"/>
          <w:iCs/>
          <w:snapToGrid w:val="0"/>
          <w:szCs w:val="24"/>
          <w:lang w:val="es-ES"/>
        </w:rPr>
      </w:pPr>
      <w:r w:rsidRPr="000C1F14">
        <w:rPr>
          <w:rFonts w:ascii="Arial" w:hAnsi="Arial" w:cs="Arial"/>
          <w:i w:val="0"/>
          <w:iCs/>
          <w:snapToGrid w:val="0"/>
          <w:szCs w:val="24"/>
          <w:lang w:val="es-ES"/>
        </w:rPr>
        <w:t>Determinar en que medida los estados financieros oportunos y razonables</w:t>
      </w:r>
      <w:r w:rsidR="0009518C" w:rsidRPr="000C1F14">
        <w:rPr>
          <w:rFonts w:ascii="Arial" w:hAnsi="Arial" w:cs="Arial"/>
          <w:i w:val="0"/>
          <w:iCs/>
          <w:snapToGrid w:val="0"/>
          <w:szCs w:val="24"/>
          <w:lang w:val="es-ES"/>
        </w:rPr>
        <w:t xml:space="preserve"> podrán </w:t>
      </w:r>
      <w:r w:rsidR="003A1FF1" w:rsidRPr="000C1F14">
        <w:rPr>
          <w:rFonts w:ascii="Arial" w:hAnsi="Arial" w:cs="Arial"/>
          <w:i w:val="0"/>
          <w:iCs/>
          <w:snapToGrid w:val="0"/>
          <w:szCs w:val="24"/>
          <w:lang w:val="es-ES"/>
        </w:rPr>
        <w:t>facilitar el acceso</w:t>
      </w:r>
      <w:r w:rsidR="0009518C" w:rsidRPr="000C1F14">
        <w:rPr>
          <w:rFonts w:ascii="Arial" w:hAnsi="Arial" w:cs="Arial"/>
          <w:i w:val="0"/>
          <w:iCs/>
          <w:snapToGrid w:val="0"/>
          <w:szCs w:val="24"/>
          <w:lang w:val="es-ES"/>
        </w:rPr>
        <w:t xml:space="preserve"> al financiamiento de</w:t>
      </w:r>
      <w:r w:rsidRPr="000C1F14">
        <w:rPr>
          <w:rFonts w:ascii="Arial" w:hAnsi="Arial" w:cs="Arial"/>
          <w:i w:val="0"/>
          <w:iCs/>
          <w:snapToGrid w:val="0"/>
          <w:szCs w:val="24"/>
          <w:lang w:val="es-ES"/>
        </w:rPr>
        <w:t xml:space="preserve">l Grupo </w:t>
      </w:r>
      <w:r w:rsidR="000C1F14" w:rsidRPr="000C1F14">
        <w:rPr>
          <w:rFonts w:ascii="Arial" w:hAnsi="Arial" w:cs="Arial"/>
          <w:i w:val="0"/>
          <w:iCs/>
          <w:snapToGrid w:val="0"/>
          <w:szCs w:val="24"/>
          <w:lang w:val="es-ES"/>
        </w:rPr>
        <w:t xml:space="preserve">Celis </w:t>
      </w:r>
      <w:r w:rsidRPr="000C1F14">
        <w:rPr>
          <w:rFonts w:ascii="Arial" w:hAnsi="Arial" w:cs="Arial"/>
          <w:i w:val="0"/>
          <w:iCs/>
          <w:snapToGrid w:val="0"/>
          <w:szCs w:val="24"/>
          <w:lang w:val="es-ES"/>
        </w:rPr>
        <w:t xml:space="preserve"> SAC</w:t>
      </w:r>
      <w:r w:rsidR="003A1FF1" w:rsidRPr="000C1F14">
        <w:rPr>
          <w:rFonts w:ascii="Arial" w:hAnsi="Arial" w:cs="Arial"/>
          <w:i w:val="0"/>
          <w:iCs/>
          <w:snapToGrid w:val="0"/>
          <w:szCs w:val="24"/>
          <w:lang w:val="es-ES"/>
        </w:rPr>
        <w:t>.</w:t>
      </w:r>
    </w:p>
    <w:p w:rsidR="00066EF9" w:rsidRPr="000C1F14" w:rsidRDefault="00066EF9" w:rsidP="00CF1DFB">
      <w:pPr>
        <w:spacing w:line="360" w:lineRule="auto"/>
        <w:jc w:val="both"/>
        <w:rPr>
          <w:rFonts w:ascii="Arial" w:hAnsi="Arial" w:cs="Arial"/>
          <w:b/>
          <w:i w:val="0"/>
          <w:iCs/>
          <w:snapToGrid w:val="0"/>
          <w:szCs w:val="24"/>
          <w:lang w:val="es-ES"/>
        </w:rPr>
      </w:pPr>
      <w:r w:rsidRPr="000C1F14">
        <w:rPr>
          <w:rFonts w:ascii="Arial" w:hAnsi="Arial" w:cs="Arial"/>
          <w:b/>
          <w:i w:val="0"/>
          <w:iCs/>
          <w:snapToGrid w:val="0"/>
          <w:szCs w:val="24"/>
          <w:lang w:val="es-ES"/>
        </w:rPr>
        <w:t>Objetivos específicos:</w:t>
      </w:r>
    </w:p>
    <w:p w:rsidR="00C53D86" w:rsidRPr="000C1F14" w:rsidRDefault="00C53D86" w:rsidP="00CF1DFB">
      <w:pPr>
        <w:pStyle w:val="Prrafodelista"/>
        <w:numPr>
          <w:ilvl w:val="0"/>
          <w:numId w:val="20"/>
        </w:numPr>
        <w:spacing w:line="360" w:lineRule="auto"/>
        <w:ind w:left="0" w:firstLine="0"/>
        <w:jc w:val="both"/>
        <w:rPr>
          <w:rFonts w:ascii="Arial" w:hAnsi="Arial" w:cs="Arial"/>
          <w:i w:val="0"/>
          <w:iCs/>
          <w:snapToGrid w:val="0"/>
          <w:szCs w:val="24"/>
        </w:rPr>
      </w:pPr>
      <w:r w:rsidRPr="000C1F14">
        <w:rPr>
          <w:rFonts w:ascii="Arial" w:hAnsi="Arial" w:cs="Arial"/>
          <w:i w:val="0"/>
          <w:iCs/>
          <w:snapToGrid w:val="0"/>
          <w:szCs w:val="24"/>
        </w:rPr>
        <w:t xml:space="preserve">Establecer la forma como el reconocimiento y medición eficiente de las transacciones podrán proporcionar elementos para la presentación de los estados financieros oportunos y razonables en el Grupo </w:t>
      </w:r>
      <w:r w:rsidR="000C1F14" w:rsidRPr="000C1F14">
        <w:rPr>
          <w:rFonts w:ascii="Arial" w:hAnsi="Arial" w:cs="Arial"/>
          <w:i w:val="0"/>
          <w:iCs/>
          <w:snapToGrid w:val="0"/>
          <w:szCs w:val="24"/>
        </w:rPr>
        <w:t xml:space="preserve">Celis </w:t>
      </w:r>
      <w:r w:rsidRPr="000C1F14">
        <w:rPr>
          <w:rFonts w:ascii="Arial" w:hAnsi="Arial" w:cs="Arial"/>
          <w:i w:val="0"/>
          <w:iCs/>
          <w:snapToGrid w:val="0"/>
          <w:szCs w:val="24"/>
        </w:rPr>
        <w:t xml:space="preserve"> SAC para efectos de obtener financiamiento.</w:t>
      </w:r>
    </w:p>
    <w:p w:rsidR="00C53D86" w:rsidRPr="000C1F14" w:rsidRDefault="00C53D86" w:rsidP="00CF1DFB">
      <w:pPr>
        <w:pStyle w:val="Prrafodelista"/>
        <w:numPr>
          <w:ilvl w:val="0"/>
          <w:numId w:val="20"/>
        </w:numPr>
        <w:spacing w:line="360" w:lineRule="auto"/>
        <w:ind w:left="0" w:firstLine="0"/>
        <w:jc w:val="both"/>
        <w:rPr>
          <w:rFonts w:ascii="Arial" w:hAnsi="Arial" w:cs="Arial"/>
          <w:i w:val="0"/>
          <w:iCs/>
          <w:snapToGrid w:val="0"/>
          <w:szCs w:val="24"/>
        </w:rPr>
      </w:pPr>
      <w:r w:rsidRPr="000C1F14">
        <w:rPr>
          <w:rFonts w:ascii="Arial" w:hAnsi="Arial" w:cs="Arial"/>
          <w:i w:val="0"/>
          <w:iCs/>
          <w:snapToGrid w:val="0"/>
          <w:szCs w:val="24"/>
        </w:rPr>
        <w:t xml:space="preserve">Determinar la manera como el registro contable eficiente podrá facilitar la presentación de los estados financieros oportunos y razonables en el Grupo </w:t>
      </w:r>
      <w:r w:rsidR="000C1F14" w:rsidRPr="000C1F14">
        <w:rPr>
          <w:rFonts w:ascii="Arial" w:hAnsi="Arial" w:cs="Arial"/>
          <w:i w:val="0"/>
          <w:iCs/>
          <w:snapToGrid w:val="0"/>
          <w:szCs w:val="24"/>
        </w:rPr>
        <w:t xml:space="preserve">Celis </w:t>
      </w:r>
      <w:r w:rsidRPr="000C1F14">
        <w:rPr>
          <w:rFonts w:ascii="Arial" w:hAnsi="Arial" w:cs="Arial"/>
          <w:i w:val="0"/>
          <w:iCs/>
          <w:snapToGrid w:val="0"/>
          <w:szCs w:val="24"/>
        </w:rPr>
        <w:t xml:space="preserve"> SAC para poder acceder al financiamiento.</w:t>
      </w:r>
    </w:p>
    <w:p w:rsidR="00343D61" w:rsidRPr="000C1F14" w:rsidRDefault="00343D61" w:rsidP="00CF1DFB">
      <w:pPr>
        <w:pStyle w:val="Prrafodelista"/>
        <w:spacing w:line="360" w:lineRule="auto"/>
        <w:ind w:left="0"/>
        <w:jc w:val="both"/>
        <w:rPr>
          <w:rFonts w:ascii="Arial" w:hAnsi="Arial" w:cs="Arial"/>
          <w:i w:val="0"/>
          <w:iCs/>
          <w:snapToGrid w:val="0"/>
          <w:szCs w:val="24"/>
        </w:rPr>
      </w:pPr>
    </w:p>
    <w:p w:rsidR="00D370E2" w:rsidRPr="000C1F14" w:rsidRDefault="00D370E2" w:rsidP="00CF1DFB">
      <w:pPr>
        <w:numPr>
          <w:ilvl w:val="1"/>
          <w:numId w:val="8"/>
        </w:numPr>
        <w:spacing w:line="360" w:lineRule="auto"/>
        <w:ind w:left="0" w:firstLine="0"/>
        <w:jc w:val="both"/>
        <w:rPr>
          <w:rFonts w:ascii="Arial" w:hAnsi="Arial" w:cs="Arial"/>
          <w:b/>
          <w:i w:val="0"/>
          <w:iCs/>
          <w:snapToGrid w:val="0"/>
          <w:szCs w:val="24"/>
          <w:lang w:val="es-ES"/>
        </w:rPr>
      </w:pPr>
      <w:r w:rsidRPr="000C1F14">
        <w:rPr>
          <w:rFonts w:ascii="Arial" w:hAnsi="Arial" w:cs="Arial"/>
          <w:b/>
          <w:i w:val="0"/>
          <w:iCs/>
          <w:snapToGrid w:val="0"/>
          <w:szCs w:val="24"/>
          <w:lang w:val="es-ES"/>
        </w:rPr>
        <w:t>Justificación</w:t>
      </w:r>
    </w:p>
    <w:p w:rsidR="004672A9" w:rsidRPr="000C1F14" w:rsidRDefault="00066EF9" w:rsidP="00CF1DFB">
      <w:pPr>
        <w:spacing w:line="360" w:lineRule="auto"/>
        <w:jc w:val="both"/>
        <w:rPr>
          <w:rFonts w:ascii="Arial" w:hAnsi="Arial" w:cs="Arial"/>
          <w:b/>
          <w:i w:val="0"/>
          <w:iCs/>
          <w:snapToGrid w:val="0"/>
          <w:szCs w:val="24"/>
          <w:lang w:val="es-ES"/>
        </w:rPr>
      </w:pPr>
      <w:r w:rsidRPr="000C1F14">
        <w:rPr>
          <w:rFonts w:ascii="Arial" w:hAnsi="Arial" w:cs="Arial"/>
          <w:b/>
          <w:i w:val="0"/>
          <w:iCs/>
          <w:snapToGrid w:val="0"/>
          <w:szCs w:val="24"/>
          <w:lang w:val="es-ES"/>
        </w:rPr>
        <w:t>Justificación legal:</w:t>
      </w:r>
    </w:p>
    <w:p w:rsidR="00CE3354" w:rsidRPr="000C1F14" w:rsidRDefault="00CE3354" w:rsidP="00CF1DFB">
      <w:pPr>
        <w:spacing w:line="360" w:lineRule="auto"/>
        <w:jc w:val="both"/>
        <w:rPr>
          <w:rFonts w:ascii="Arial" w:hAnsi="Arial" w:cs="Arial"/>
          <w:i w:val="0"/>
          <w:iCs/>
          <w:snapToGrid w:val="0"/>
          <w:szCs w:val="24"/>
          <w:lang w:val="es-ES"/>
        </w:rPr>
      </w:pPr>
      <w:r w:rsidRPr="000C1F14">
        <w:rPr>
          <w:rFonts w:ascii="Arial" w:hAnsi="Arial" w:cs="Arial"/>
          <w:i w:val="0"/>
          <w:iCs/>
          <w:snapToGrid w:val="0"/>
          <w:szCs w:val="24"/>
          <w:lang w:val="es-ES"/>
        </w:rPr>
        <w:t xml:space="preserve">Este trabajo se justifica por cuanto los estados financieros oportunos y razonables en el Grupo </w:t>
      </w:r>
      <w:r w:rsidR="000C1F14" w:rsidRPr="000C1F14">
        <w:rPr>
          <w:rFonts w:ascii="Arial" w:hAnsi="Arial" w:cs="Arial"/>
          <w:i w:val="0"/>
          <w:iCs/>
          <w:snapToGrid w:val="0"/>
          <w:szCs w:val="24"/>
          <w:lang w:val="es-ES"/>
        </w:rPr>
        <w:t xml:space="preserve">Celis </w:t>
      </w:r>
      <w:r w:rsidRPr="000C1F14">
        <w:rPr>
          <w:rFonts w:ascii="Arial" w:hAnsi="Arial" w:cs="Arial"/>
          <w:i w:val="0"/>
          <w:iCs/>
          <w:snapToGrid w:val="0"/>
          <w:szCs w:val="24"/>
          <w:lang w:val="es-ES"/>
        </w:rPr>
        <w:t xml:space="preserve"> SAC </w:t>
      </w:r>
      <w:r w:rsidR="003A1FF1" w:rsidRPr="000C1F14">
        <w:rPr>
          <w:rFonts w:ascii="Arial" w:hAnsi="Arial" w:cs="Arial"/>
          <w:i w:val="0"/>
          <w:iCs/>
          <w:snapToGrid w:val="0"/>
          <w:szCs w:val="24"/>
          <w:lang w:val="es-ES"/>
        </w:rPr>
        <w:t xml:space="preserve">facilitan el acceso al </w:t>
      </w:r>
      <w:r w:rsidRPr="000C1F14">
        <w:rPr>
          <w:rFonts w:ascii="Arial" w:hAnsi="Arial" w:cs="Arial"/>
          <w:i w:val="0"/>
          <w:iCs/>
          <w:snapToGrid w:val="0"/>
          <w:szCs w:val="24"/>
          <w:lang w:val="es-ES"/>
        </w:rPr>
        <w:t>financiamiento en el marco de la NIC-23.</w:t>
      </w:r>
    </w:p>
    <w:p w:rsidR="005758A8" w:rsidRPr="000C1F14" w:rsidRDefault="00343D61" w:rsidP="00CF1DFB">
      <w:pPr>
        <w:pStyle w:val="Prrafodelista"/>
        <w:spacing w:line="360" w:lineRule="auto"/>
        <w:ind w:left="0"/>
        <w:jc w:val="both"/>
        <w:rPr>
          <w:rFonts w:ascii="Arial" w:hAnsi="Arial" w:cs="Arial"/>
          <w:i w:val="0"/>
          <w:szCs w:val="24"/>
        </w:rPr>
      </w:pPr>
      <w:r w:rsidRPr="000C1F14">
        <w:rPr>
          <w:rFonts w:ascii="Arial" w:hAnsi="Arial" w:cs="Arial"/>
          <w:i w:val="0"/>
          <w:szCs w:val="24"/>
        </w:rPr>
        <w:t xml:space="preserve">La formulación de los estados financieros es una obligación legal de las empresas. Al respecto la </w:t>
      </w:r>
      <w:r w:rsidR="005758A8" w:rsidRPr="000C1F14">
        <w:rPr>
          <w:rFonts w:ascii="Arial" w:hAnsi="Arial" w:cs="Arial"/>
          <w:i w:val="0"/>
          <w:szCs w:val="24"/>
        </w:rPr>
        <w:t>Ley 2</w:t>
      </w:r>
      <w:r w:rsidRPr="000C1F14">
        <w:rPr>
          <w:rFonts w:ascii="Arial" w:hAnsi="Arial" w:cs="Arial"/>
          <w:i w:val="0"/>
          <w:szCs w:val="24"/>
        </w:rPr>
        <w:t>6887- Ley General de Sociedades, e</w:t>
      </w:r>
      <w:r w:rsidR="005758A8" w:rsidRPr="000C1F14">
        <w:rPr>
          <w:rFonts w:ascii="Arial" w:hAnsi="Arial" w:cs="Arial"/>
          <w:i w:val="0"/>
          <w:szCs w:val="24"/>
        </w:rPr>
        <w:t xml:space="preserve">stablece que finalizado el ejercicio el directorio debe formular la memoria, los estados financieros y la propuesta de aplicación de las utilidades en caso de haberlas. De estos documentos debe resultar, con claridad y precisión, la situación económica y financiera de la sociedad, el estado de sus negocios y los resultados obtenidos en el ejercicio vencido. Los estados financieros deben ser puestos a disposición de los accionistas con la antelación necesaria para ser sometidos, conforme a ley, a consideración de la junta obligatoria anual. En la memoria el directorio da cuenta a la junta general de la marcha y estado de los negocios, los proyectos desarrollados y los principales acontecimientos </w:t>
      </w:r>
      <w:r w:rsidR="005758A8" w:rsidRPr="000C1F14">
        <w:rPr>
          <w:rFonts w:ascii="Arial" w:hAnsi="Arial" w:cs="Arial"/>
          <w:i w:val="0"/>
          <w:szCs w:val="24"/>
        </w:rPr>
        <w:lastRenderedPageBreak/>
        <w:t xml:space="preserve">ocurridos durante el ejercicio, así como de la situación de la sociedad y los resultados obtenidos. La memoria debe contener cuando menos: La indicación de las inversiones de importancia realizadas durante el ejercicio; la existencia de contingencias significativas; los hechos de importancia ocurridos luego del cierre del ejercicio; cualquier otra información relevante que la junta general deba conocer; y, los demás informes y requisitos que señale la ley. </w:t>
      </w:r>
    </w:p>
    <w:p w:rsidR="00066EF9" w:rsidRPr="000C1F14" w:rsidRDefault="00066EF9" w:rsidP="00CF1DFB">
      <w:pPr>
        <w:spacing w:line="360" w:lineRule="auto"/>
        <w:jc w:val="both"/>
        <w:rPr>
          <w:rFonts w:ascii="Arial" w:hAnsi="Arial" w:cs="Arial"/>
          <w:i w:val="0"/>
          <w:iCs/>
          <w:snapToGrid w:val="0"/>
          <w:szCs w:val="24"/>
          <w:lang w:val="es-ES"/>
        </w:rPr>
      </w:pPr>
    </w:p>
    <w:p w:rsidR="00066EF9" w:rsidRPr="000C1F14" w:rsidRDefault="00066EF9" w:rsidP="00CF1DFB">
      <w:pPr>
        <w:spacing w:line="360" w:lineRule="auto"/>
        <w:jc w:val="both"/>
        <w:rPr>
          <w:rFonts w:ascii="Arial" w:hAnsi="Arial" w:cs="Arial"/>
          <w:b/>
          <w:i w:val="0"/>
          <w:iCs/>
          <w:snapToGrid w:val="0"/>
          <w:szCs w:val="24"/>
          <w:lang w:val="es-ES"/>
        </w:rPr>
      </w:pPr>
      <w:r w:rsidRPr="000C1F14">
        <w:rPr>
          <w:rFonts w:ascii="Arial" w:hAnsi="Arial" w:cs="Arial"/>
          <w:b/>
          <w:i w:val="0"/>
          <w:iCs/>
          <w:snapToGrid w:val="0"/>
          <w:szCs w:val="24"/>
          <w:lang w:val="es-ES"/>
        </w:rPr>
        <w:t>Justificación teórica:</w:t>
      </w:r>
    </w:p>
    <w:p w:rsidR="00066EF9" w:rsidRPr="000C1F14" w:rsidRDefault="003A1FF1" w:rsidP="00CF1DFB">
      <w:pPr>
        <w:spacing w:line="360" w:lineRule="auto"/>
        <w:jc w:val="both"/>
        <w:rPr>
          <w:rFonts w:ascii="Arial" w:hAnsi="Arial" w:cs="Arial"/>
          <w:i w:val="0"/>
          <w:iCs/>
          <w:snapToGrid w:val="0"/>
          <w:szCs w:val="24"/>
          <w:lang w:val="es-ES"/>
        </w:rPr>
      </w:pPr>
      <w:r w:rsidRPr="000C1F14">
        <w:rPr>
          <w:rFonts w:ascii="Arial" w:hAnsi="Arial" w:cs="Arial"/>
          <w:i w:val="0"/>
          <w:iCs/>
          <w:snapToGrid w:val="0"/>
          <w:szCs w:val="24"/>
          <w:lang w:val="es-ES"/>
        </w:rPr>
        <w:t>L</w:t>
      </w:r>
      <w:r w:rsidR="00B31CA6" w:rsidRPr="000C1F14">
        <w:rPr>
          <w:rFonts w:ascii="Arial" w:hAnsi="Arial" w:cs="Arial"/>
          <w:i w:val="0"/>
          <w:iCs/>
          <w:snapToGrid w:val="0"/>
          <w:szCs w:val="24"/>
          <w:lang w:val="es-ES"/>
        </w:rPr>
        <w:t xml:space="preserve">os estados financieros oportunos y razonables </w:t>
      </w:r>
      <w:r w:rsidRPr="000C1F14">
        <w:rPr>
          <w:rFonts w:ascii="Arial" w:hAnsi="Arial" w:cs="Arial"/>
          <w:i w:val="0"/>
          <w:iCs/>
          <w:snapToGrid w:val="0"/>
          <w:szCs w:val="24"/>
          <w:lang w:val="es-ES"/>
        </w:rPr>
        <w:t xml:space="preserve">facilitan el acceso al financiamiento </w:t>
      </w:r>
      <w:r w:rsidR="00B31CA6" w:rsidRPr="000C1F14">
        <w:rPr>
          <w:rFonts w:ascii="Arial" w:hAnsi="Arial" w:cs="Arial"/>
          <w:i w:val="0"/>
          <w:iCs/>
          <w:snapToGrid w:val="0"/>
          <w:szCs w:val="24"/>
          <w:lang w:val="es-ES"/>
        </w:rPr>
        <w:t xml:space="preserve">del Grupo </w:t>
      </w:r>
      <w:r w:rsidR="000C1F14" w:rsidRPr="000C1F14">
        <w:rPr>
          <w:rFonts w:ascii="Arial" w:hAnsi="Arial" w:cs="Arial"/>
          <w:i w:val="0"/>
          <w:iCs/>
          <w:snapToGrid w:val="0"/>
          <w:szCs w:val="24"/>
          <w:lang w:val="es-ES"/>
        </w:rPr>
        <w:t xml:space="preserve">Celis </w:t>
      </w:r>
      <w:r w:rsidR="00B31CA6" w:rsidRPr="000C1F14">
        <w:rPr>
          <w:rFonts w:ascii="Arial" w:hAnsi="Arial" w:cs="Arial"/>
          <w:i w:val="0"/>
          <w:iCs/>
          <w:snapToGrid w:val="0"/>
          <w:szCs w:val="24"/>
          <w:lang w:val="es-ES"/>
        </w:rPr>
        <w:t xml:space="preserve"> SAC. En este sentido el reconocimiento, medición, registro y presentación correcta de las transacciones de la empresa</w:t>
      </w:r>
      <w:r w:rsidR="00CE3354" w:rsidRPr="000C1F14">
        <w:rPr>
          <w:rFonts w:ascii="Arial" w:hAnsi="Arial" w:cs="Arial"/>
          <w:i w:val="0"/>
          <w:iCs/>
          <w:snapToGrid w:val="0"/>
          <w:szCs w:val="24"/>
          <w:lang w:val="es-ES"/>
        </w:rPr>
        <w:t xml:space="preserve"> en los estados financieros </w:t>
      </w:r>
      <w:r w:rsidRPr="000C1F14">
        <w:rPr>
          <w:rFonts w:ascii="Arial" w:hAnsi="Arial" w:cs="Arial"/>
          <w:i w:val="0"/>
          <w:iCs/>
          <w:snapToGrid w:val="0"/>
          <w:szCs w:val="24"/>
          <w:lang w:val="es-ES"/>
        </w:rPr>
        <w:t xml:space="preserve">permiten obtener información financiera y económica completa </w:t>
      </w:r>
      <w:r w:rsidR="00CE3354" w:rsidRPr="000C1F14">
        <w:rPr>
          <w:rFonts w:ascii="Arial" w:hAnsi="Arial" w:cs="Arial"/>
          <w:i w:val="0"/>
          <w:iCs/>
          <w:snapToGrid w:val="0"/>
          <w:szCs w:val="24"/>
          <w:lang w:val="es-ES"/>
        </w:rPr>
        <w:t>para efectos de obtener financiamiento</w:t>
      </w:r>
      <w:r w:rsidR="00B31CA6" w:rsidRPr="000C1F14">
        <w:rPr>
          <w:rFonts w:ascii="Arial" w:hAnsi="Arial" w:cs="Arial"/>
          <w:i w:val="0"/>
          <w:iCs/>
          <w:snapToGrid w:val="0"/>
          <w:szCs w:val="24"/>
          <w:lang w:val="es-ES"/>
        </w:rPr>
        <w:t xml:space="preserve">. La empresa necesita estados financieros oportunos y razonables que contenga la información de los activos, pasivos, patrimonio; ingresos, costos, gastos y resultado; para poder utilizarlo en </w:t>
      </w:r>
      <w:r w:rsidR="00CE3354" w:rsidRPr="000C1F14">
        <w:rPr>
          <w:rFonts w:ascii="Arial" w:hAnsi="Arial" w:cs="Arial"/>
          <w:i w:val="0"/>
          <w:iCs/>
          <w:snapToGrid w:val="0"/>
          <w:szCs w:val="24"/>
          <w:lang w:val="es-ES"/>
        </w:rPr>
        <w:t>el acceso al financiamiento empresarial.</w:t>
      </w:r>
    </w:p>
    <w:p w:rsidR="00B31CA6" w:rsidRPr="000C1F14" w:rsidRDefault="00B31CA6" w:rsidP="00CF1DFB">
      <w:pPr>
        <w:spacing w:line="360" w:lineRule="auto"/>
        <w:jc w:val="both"/>
        <w:rPr>
          <w:rFonts w:ascii="Arial" w:hAnsi="Arial" w:cs="Arial"/>
          <w:i w:val="0"/>
          <w:iCs/>
          <w:snapToGrid w:val="0"/>
          <w:szCs w:val="24"/>
          <w:lang w:val="es-ES"/>
        </w:rPr>
      </w:pPr>
    </w:p>
    <w:p w:rsidR="00066EF9" w:rsidRPr="000C1F14" w:rsidRDefault="00066EF9" w:rsidP="00CF1DFB">
      <w:pPr>
        <w:spacing w:line="360" w:lineRule="auto"/>
        <w:jc w:val="both"/>
        <w:rPr>
          <w:rFonts w:ascii="Arial" w:hAnsi="Arial" w:cs="Arial"/>
          <w:b/>
          <w:i w:val="0"/>
          <w:iCs/>
          <w:snapToGrid w:val="0"/>
          <w:szCs w:val="24"/>
          <w:lang w:val="es-ES"/>
        </w:rPr>
      </w:pPr>
      <w:r w:rsidRPr="000C1F14">
        <w:rPr>
          <w:rFonts w:ascii="Arial" w:hAnsi="Arial" w:cs="Arial"/>
          <w:b/>
          <w:i w:val="0"/>
          <w:iCs/>
          <w:snapToGrid w:val="0"/>
          <w:szCs w:val="24"/>
          <w:lang w:val="es-ES"/>
        </w:rPr>
        <w:t>Justificación tecnológica:</w:t>
      </w:r>
    </w:p>
    <w:p w:rsidR="005758A8" w:rsidRPr="000C1F14" w:rsidRDefault="002A2193" w:rsidP="00CF1DFB">
      <w:pPr>
        <w:autoSpaceDE w:val="0"/>
        <w:autoSpaceDN w:val="0"/>
        <w:adjustRightInd w:val="0"/>
        <w:spacing w:line="360" w:lineRule="auto"/>
        <w:jc w:val="both"/>
        <w:rPr>
          <w:rFonts w:ascii="Arial" w:hAnsi="Arial" w:cs="Arial"/>
          <w:i w:val="0"/>
          <w:color w:val="000000"/>
          <w:szCs w:val="24"/>
          <w:lang w:val="es-ES"/>
        </w:rPr>
      </w:pPr>
      <w:r w:rsidRPr="000C1F14">
        <w:rPr>
          <w:rFonts w:ascii="Arial" w:hAnsi="Arial" w:cs="Arial"/>
          <w:i w:val="0"/>
          <w:color w:val="000000"/>
          <w:szCs w:val="24"/>
          <w:lang w:val="es-ES"/>
        </w:rPr>
        <w:t xml:space="preserve">En este aspecto el trabajo </w:t>
      </w:r>
      <w:r w:rsidR="003A1FF1" w:rsidRPr="000C1F14">
        <w:rPr>
          <w:rFonts w:ascii="Arial" w:hAnsi="Arial" w:cs="Arial"/>
          <w:i w:val="0"/>
          <w:color w:val="000000"/>
          <w:szCs w:val="24"/>
          <w:lang w:val="es-ES"/>
        </w:rPr>
        <w:t>permite</w:t>
      </w:r>
      <w:r w:rsidRPr="000C1F14">
        <w:rPr>
          <w:rFonts w:ascii="Arial" w:hAnsi="Arial" w:cs="Arial"/>
          <w:i w:val="0"/>
          <w:color w:val="000000"/>
          <w:szCs w:val="24"/>
          <w:lang w:val="es-ES"/>
        </w:rPr>
        <w:t xml:space="preserve"> utilizar correctamente el </w:t>
      </w:r>
      <w:r w:rsidR="005758A8" w:rsidRPr="000C1F14">
        <w:rPr>
          <w:rFonts w:ascii="Arial" w:hAnsi="Arial" w:cs="Arial"/>
          <w:i w:val="0"/>
          <w:color w:val="000000"/>
          <w:szCs w:val="24"/>
          <w:lang w:val="es-ES"/>
        </w:rPr>
        <w:t>Plan contable gener</w:t>
      </w:r>
      <w:r w:rsidRPr="000C1F14">
        <w:rPr>
          <w:rFonts w:ascii="Arial" w:hAnsi="Arial" w:cs="Arial"/>
          <w:i w:val="0"/>
          <w:color w:val="000000"/>
          <w:szCs w:val="24"/>
          <w:lang w:val="es-ES"/>
        </w:rPr>
        <w:t xml:space="preserve">al empresarial (PCGE), para el </w:t>
      </w:r>
      <w:r w:rsidR="005758A8" w:rsidRPr="000C1F14">
        <w:rPr>
          <w:rFonts w:ascii="Arial" w:hAnsi="Arial" w:cs="Arial"/>
          <w:i w:val="0"/>
          <w:color w:val="000000"/>
          <w:szCs w:val="24"/>
          <w:lang w:val="es-ES"/>
        </w:rPr>
        <w:t xml:space="preserve">registro contable </w:t>
      </w:r>
      <w:r w:rsidRPr="000C1F14">
        <w:rPr>
          <w:rFonts w:ascii="Arial" w:hAnsi="Arial" w:cs="Arial"/>
          <w:i w:val="0"/>
          <w:color w:val="000000"/>
          <w:szCs w:val="24"/>
          <w:lang w:val="es-ES"/>
        </w:rPr>
        <w:t>de los activos, pasivos, ingresos y gastos de la empresa</w:t>
      </w:r>
      <w:r w:rsidR="00CE3354" w:rsidRPr="000C1F14">
        <w:rPr>
          <w:rFonts w:ascii="Arial" w:hAnsi="Arial" w:cs="Arial"/>
          <w:i w:val="0"/>
          <w:color w:val="000000"/>
          <w:szCs w:val="24"/>
          <w:lang w:val="es-ES"/>
        </w:rPr>
        <w:t>, y esencialmente lo relacionado al financiamiento empresarial</w:t>
      </w:r>
      <w:r w:rsidRPr="000C1F14">
        <w:rPr>
          <w:rFonts w:ascii="Arial" w:hAnsi="Arial" w:cs="Arial"/>
          <w:i w:val="0"/>
          <w:color w:val="000000"/>
          <w:szCs w:val="24"/>
          <w:lang w:val="es-ES"/>
        </w:rPr>
        <w:t xml:space="preserve">. Dicho Plan está formulado en base a las Normas Internacionales de Información financiera (NIIF). </w:t>
      </w:r>
      <w:r w:rsidR="005758A8" w:rsidRPr="000C1F14">
        <w:rPr>
          <w:rFonts w:ascii="Arial" w:hAnsi="Arial" w:cs="Arial"/>
          <w:i w:val="0"/>
          <w:color w:val="000000"/>
          <w:szCs w:val="24"/>
          <w:lang w:val="es-ES"/>
        </w:rPr>
        <w:t xml:space="preserve">De manera adicional y sin poner en riesgo la aplicación de lo dispuesto por las NIIF, se debe considerar las normas del derecho, la jurisprudencia y los usos y costumbres mercantiles. De acuerdo con el PCGE, la contabilidad de las empresas se debe encontrar suficientemente detallada para permitir el reconocimiento contable de los hechos económicos, de acuerdo a lo dispuesto por este PCGE, y así facilitar la elaboración de los estados financieros completos, y otra información financiera. </w:t>
      </w:r>
    </w:p>
    <w:p w:rsidR="005758A8" w:rsidRPr="000C1F14" w:rsidRDefault="002A2193" w:rsidP="00CF1DFB">
      <w:pPr>
        <w:autoSpaceDE w:val="0"/>
        <w:autoSpaceDN w:val="0"/>
        <w:adjustRightInd w:val="0"/>
        <w:spacing w:line="360" w:lineRule="auto"/>
        <w:jc w:val="both"/>
        <w:rPr>
          <w:rFonts w:ascii="Arial" w:hAnsi="Arial" w:cs="Arial"/>
          <w:i w:val="0"/>
          <w:color w:val="000000"/>
          <w:szCs w:val="24"/>
          <w:lang w:val="es-ES"/>
        </w:rPr>
      </w:pPr>
      <w:r w:rsidRPr="000C1F14">
        <w:rPr>
          <w:rFonts w:ascii="Arial" w:hAnsi="Arial" w:cs="Arial"/>
          <w:i w:val="0"/>
          <w:color w:val="000000"/>
          <w:szCs w:val="24"/>
          <w:lang w:val="es-ES"/>
        </w:rPr>
        <w:t xml:space="preserve">Este trabajo se justifica técnicamente por la aplicación de las </w:t>
      </w:r>
      <w:r w:rsidR="005758A8" w:rsidRPr="000C1F14">
        <w:rPr>
          <w:rFonts w:ascii="Arial" w:hAnsi="Arial" w:cs="Arial"/>
          <w:i w:val="0"/>
          <w:color w:val="000000"/>
          <w:szCs w:val="24"/>
          <w:lang w:val="es-ES"/>
        </w:rPr>
        <w:t>Normas internacionales de contabi</w:t>
      </w:r>
      <w:r w:rsidR="007519C5" w:rsidRPr="000C1F14">
        <w:rPr>
          <w:rFonts w:ascii="Arial" w:hAnsi="Arial" w:cs="Arial"/>
          <w:i w:val="0"/>
          <w:color w:val="000000"/>
          <w:szCs w:val="24"/>
          <w:lang w:val="es-ES"/>
        </w:rPr>
        <w:t>lidad. Al respecto de</w:t>
      </w:r>
      <w:r w:rsidR="005758A8" w:rsidRPr="000C1F14">
        <w:rPr>
          <w:rFonts w:ascii="Arial" w:hAnsi="Arial" w:cs="Arial"/>
          <w:i w:val="0"/>
          <w:color w:val="000000"/>
          <w:szCs w:val="24"/>
          <w:lang w:val="es-ES"/>
        </w:rPr>
        <w:t xml:space="preserve"> acuerdo con las Normas Internacionales de Contabilidad, la responsabilidad de la preparación y presentación de estados financieros recae en la gerencia de la empresa. </w:t>
      </w:r>
      <w:r w:rsidR="005758A8" w:rsidRPr="000C1F14">
        <w:rPr>
          <w:rFonts w:ascii="Arial" w:hAnsi="Arial" w:cs="Arial"/>
          <w:i w:val="0"/>
          <w:color w:val="000000"/>
          <w:szCs w:val="24"/>
          <w:lang w:val="es-ES"/>
        </w:rPr>
        <w:lastRenderedPageBreak/>
        <w:t>Consecuentemente, la adopción de políticas contables que permitan una presentación razonable de la situación financiera, resultados de gestión y flujos de efectivo, también es parte de esa responsabilidad. En el Perú, la Ley General de Sociedades atribuye al gerente, responsabilidad sobre la existencia, regularidad y veracidad de los sistemas de contabilidad, los libros que la ley ordena llevar, y los demás libros y registros que debe llevar un ordenado comerciante. Por su parte, el Directorio, de acuerdo con la Ley General de Sociedades, debe formular los estados financieros finalizado el ejercicio</w:t>
      </w:r>
      <w:r w:rsidR="00CE3354" w:rsidRPr="000C1F14">
        <w:rPr>
          <w:rFonts w:ascii="Arial" w:hAnsi="Arial" w:cs="Arial"/>
          <w:i w:val="0"/>
          <w:color w:val="000000"/>
          <w:szCs w:val="24"/>
          <w:lang w:val="es-ES"/>
        </w:rPr>
        <w:t>.</w:t>
      </w:r>
    </w:p>
    <w:p w:rsidR="00CE3354" w:rsidRPr="000C1F14" w:rsidRDefault="00CE3354" w:rsidP="00CF1DFB">
      <w:pPr>
        <w:autoSpaceDE w:val="0"/>
        <w:autoSpaceDN w:val="0"/>
        <w:adjustRightInd w:val="0"/>
        <w:spacing w:line="360" w:lineRule="auto"/>
        <w:jc w:val="both"/>
        <w:rPr>
          <w:rFonts w:ascii="Arial" w:hAnsi="Arial" w:cs="Arial"/>
          <w:i w:val="0"/>
          <w:color w:val="000000"/>
          <w:szCs w:val="24"/>
          <w:lang w:val="es-ES"/>
        </w:rPr>
      </w:pPr>
    </w:p>
    <w:p w:rsidR="00D370E2" w:rsidRPr="000C1F14" w:rsidRDefault="00D370E2" w:rsidP="00CF1DFB">
      <w:pPr>
        <w:numPr>
          <w:ilvl w:val="0"/>
          <w:numId w:val="8"/>
        </w:numPr>
        <w:spacing w:line="360" w:lineRule="auto"/>
        <w:ind w:left="0" w:firstLine="0"/>
        <w:rPr>
          <w:rFonts w:ascii="Arial" w:hAnsi="Arial" w:cs="Arial"/>
          <w:i w:val="0"/>
          <w:iCs/>
          <w:snapToGrid w:val="0"/>
          <w:szCs w:val="24"/>
          <w:lang w:val="es-ES"/>
        </w:rPr>
      </w:pPr>
      <w:r w:rsidRPr="000C1F14">
        <w:rPr>
          <w:rFonts w:ascii="Arial" w:hAnsi="Arial" w:cs="Arial"/>
          <w:b/>
          <w:i w:val="0"/>
          <w:iCs/>
          <w:snapToGrid w:val="0"/>
          <w:szCs w:val="24"/>
          <w:lang w:val="es-ES"/>
        </w:rPr>
        <w:t xml:space="preserve">MARCO TEÓRICO </w:t>
      </w:r>
    </w:p>
    <w:p w:rsidR="00D370E2" w:rsidRPr="000C1F14" w:rsidRDefault="00D370E2" w:rsidP="00CF1DFB">
      <w:pPr>
        <w:pStyle w:val="Textoindependiente"/>
        <w:numPr>
          <w:ilvl w:val="1"/>
          <w:numId w:val="8"/>
        </w:numPr>
        <w:spacing w:line="360" w:lineRule="auto"/>
        <w:ind w:left="0" w:firstLine="0"/>
        <w:rPr>
          <w:rFonts w:ascii="Arial" w:hAnsi="Arial" w:cs="Arial"/>
          <w:iCs/>
          <w:sz w:val="24"/>
          <w:szCs w:val="24"/>
          <w:lang w:val="es-ES"/>
        </w:rPr>
      </w:pPr>
      <w:r w:rsidRPr="000C1F14">
        <w:rPr>
          <w:rFonts w:ascii="Arial" w:hAnsi="Arial" w:cs="Arial"/>
          <w:iCs/>
          <w:sz w:val="24"/>
          <w:szCs w:val="24"/>
          <w:lang w:val="es-ES"/>
        </w:rPr>
        <w:t>Antecedentes del estudio</w:t>
      </w:r>
    </w:p>
    <w:p w:rsidR="000F6EC2" w:rsidRPr="000C1F14" w:rsidRDefault="000F6EC2" w:rsidP="00CF1DFB">
      <w:pPr>
        <w:pStyle w:val="Sangra3detindependiente"/>
        <w:ind w:left="0"/>
        <w:jc w:val="both"/>
        <w:rPr>
          <w:b w:val="0"/>
          <w:i/>
          <w:color w:val="auto"/>
          <w:sz w:val="24"/>
          <w:szCs w:val="24"/>
          <w:lang w:val="es-ES"/>
        </w:rPr>
      </w:pPr>
      <w:r w:rsidRPr="000C1F14">
        <w:rPr>
          <w:b w:val="0"/>
          <w:color w:val="auto"/>
          <w:sz w:val="24"/>
          <w:szCs w:val="24"/>
          <w:lang w:val="es-ES"/>
        </w:rPr>
        <w:t>Prado (2014, pp. Pássim)</w:t>
      </w:r>
      <w:r w:rsidRPr="000C1F14">
        <w:rPr>
          <w:rStyle w:val="Refdenotaalpie"/>
          <w:b w:val="0"/>
          <w:color w:val="auto"/>
          <w:sz w:val="24"/>
          <w:szCs w:val="24"/>
          <w:lang w:val="es-ES"/>
        </w:rPr>
        <w:footnoteReference w:id="1"/>
      </w:r>
      <w:r w:rsidRPr="000C1F14">
        <w:rPr>
          <w:b w:val="0"/>
          <w:color w:val="auto"/>
          <w:sz w:val="24"/>
          <w:szCs w:val="24"/>
          <w:lang w:val="es-ES"/>
        </w:rPr>
        <w:t xml:space="preserve">, señala que los estados financieros constituyen un resumen final de todo el proceso contable correspondiente a un período de tiempo relativo a las actividades operativas, directas e indirectas a la empresa en estudio. Deben contener en forma clara y comprensible todo lo necesario para juzgar los resultados de operación, la situación financiera de la entidad, los cambios en su situación financiera y las modificaciones en su capital contable. Su finalidad es que los lectores puedan juzgar adecuadamente lo que los estados financieros muestran. La información financiera que los lectores requieren se centra en la: Evaluación de la situación financiera. Evaluación de la rentabilidad Evaluación de la liquidez. El análisis de estados financieros es el cuerpo de principios y procedimientos empleados en la transformación de la información básica sobre aspectos contables, económicos y financieros en información procesada y útil para la toma de decisiones económicas. Es objetivo del análisis de los estados financieros; proporcionar información útil a inversores y otorgantes de crédito para predecir, comparar y evaluar los flujos de tesorería; asimismo, proporcionar a los usuarios información para predecir, comparar y evaluar la capacidad de generación de beneficios de una empresa. Referente a las aplicaciones de los estados financieros, los gerentes de operaciones lo utilizan para evaluar el progreso financiero. Los analistas financieros lo emplean para identificar cuales son las mejores acciones que </w:t>
      </w:r>
      <w:r w:rsidRPr="000C1F14">
        <w:rPr>
          <w:b w:val="0"/>
          <w:color w:val="auto"/>
          <w:sz w:val="24"/>
          <w:szCs w:val="24"/>
          <w:lang w:val="es-ES"/>
        </w:rPr>
        <w:lastRenderedPageBreak/>
        <w:t xml:space="preserve">pueden comprar. Los inversionistas lo emplean para encontrar compañías que no merecen el alto precio de las acciones que el mercado les proporciona. Se consideran limitaciones de los estados financieros las siguientes: 1. Una sola razón no proporciona suficiente información para juzgar el desempeño de la empresa. Sólo cuando se utilizan varias razones pueden emitirse juicios razonables. 2. Han de ser comparados y deberán estar fechados en el mismo día y mes de cada año. Caso contrario, pueden conducir a decisiones erróneas. 3. Si los estados no han sido auditados, la información contenida en ellos puede que no refleje la verdadera condición financiera de la empresa. 4. Cuando se comparan las razones de una empresa con otras, o, de ésta misma, sobre determinados períodos, los datos pueden resultar distorsionados a causa de la inflación. En conclusión, las normas contables permiten uniformizar la formulación y presentación de los estados financieros y así poder presupuestar, tomar decisiones y controlar las transacciones empresariales. </w:t>
      </w:r>
    </w:p>
    <w:p w:rsidR="005C2E4B" w:rsidRPr="000C1F14" w:rsidRDefault="005C2E4B" w:rsidP="00CF1DFB">
      <w:pPr>
        <w:pStyle w:val="Textoindependiente"/>
        <w:spacing w:line="360" w:lineRule="auto"/>
        <w:rPr>
          <w:rFonts w:ascii="Arial" w:hAnsi="Arial" w:cs="Arial"/>
          <w:b w:val="0"/>
          <w:iCs/>
          <w:sz w:val="24"/>
          <w:szCs w:val="24"/>
          <w:lang w:val="es-ES"/>
        </w:rPr>
      </w:pPr>
    </w:p>
    <w:p w:rsidR="005C2E4B" w:rsidRPr="000C1F14" w:rsidRDefault="001E721E" w:rsidP="00CF1DFB">
      <w:pPr>
        <w:pStyle w:val="Textoindependiente"/>
        <w:spacing w:line="360" w:lineRule="auto"/>
        <w:rPr>
          <w:rFonts w:ascii="Arial" w:hAnsi="Arial" w:cs="Arial"/>
          <w:b w:val="0"/>
          <w:iCs/>
          <w:sz w:val="24"/>
          <w:szCs w:val="24"/>
          <w:lang w:val="es-ES"/>
        </w:rPr>
      </w:pPr>
      <w:r w:rsidRPr="000C1F14">
        <w:rPr>
          <w:rFonts w:ascii="Arial" w:hAnsi="Arial" w:cs="Arial"/>
          <w:b w:val="0"/>
          <w:iCs/>
          <w:sz w:val="24"/>
          <w:szCs w:val="24"/>
          <w:lang w:val="es-ES"/>
        </w:rPr>
        <w:t>Juárez (2013</w:t>
      </w:r>
      <w:r w:rsidR="005C2E4B" w:rsidRPr="000C1F14">
        <w:rPr>
          <w:rFonts w:ascii="Arial" w:hAnsi="Arial" w:cs="Arial"/>
          <w:b w:val="0"/>
          <w:sz w:val="24"/>
          <w:szCs w:val="24"/>
          <w:lang w:val="es-ES"/>
        </w:rPr>
        <w:t>, pp. Pássim</w:t>
      </w:r>
      <w:r w:rsidR="005C2E4B" w:rsidRPr="000C1F14">
        <w:rPr>
          <w:rFonts w:ascii="Arial" w:hAnsi="Arial" w:cs="Arial"/>
          <w:b w:val="0"/>
          <w:iCs/>
          <w:sz w:val="24"/>
          <w:szCs w:val="24"/>
          <w:lang w:val="es-ES"/>
        </w:rPr>
        <w:t>)</w:t>
      </w:r>
      <w:r w:rsidR="005C2E4B" w:rsidRPr="000C1F14">
        <w:rPr>
          <w:rStyle w:val="Refdenotaalpie"/>
          <w:rFonts w:ascii="Arial" w:hAnsi="Arial" w:cs="Arial"/>
          <w:b w:val="0"/>
          <w:iCs/>
          <w:sz w:val="24"/>
          <w:szCs w:val="24"/>
          <w:lang w:val="es-ES"/>
        </w:rPr>
        <w:footnoteReference w:id="2"/>
      </w:r>
      <w:r w:rsidR="005C2E4B" w:rsidRPr="000C1F14">
        <w:rPr>
          <w:rFonts w:ascii="Arial" w:hAnsi="Arial" w:cs="Arial"/>
          <w:b w:val="0"/>
          <w:iCs/>
          <w:sz w:val="24"/>
          <w:szCs w:val="24"/>
          <w:lang w:val="es-ES"/>
        </w:rPr>
        <w:t>, explica todos los aspectos de la</w:t>
      </w:r>
      <w:r w:rsidRPr="000C1F14">
        <w:rPr>
          <w:rFonts w:ascii="Arial" w:hAnsi="Arial" w:cs="Arial"/>
          <w:b w:val="0"/>
          <w:iCs/>
          <w:sz w:val="24"/>
          <w:szCs w:val="24"/>
          <w:lang w:val="es-ES"/>
        </w:rPr>
        <w:t xml:space="preserve">s decisiones de financiamiento de las </w:t>
      </w:r>
      <w:r w:rsidR="005C2E4B" w:rsidRPr="000C1F14">
        <w:rPr>
          <w:rFonts w:ascii="Arial" w:hAnsi="Arial" w:cs="Arial"/>
          <w:b w:val="0"/>
          <w:iCs/>
          <w:sz w:val="24"/>
          <w:szCs w:val="24"/>
          <w:lang w:val="es-ES"/>
        </w:rPr>
        <w:t>e</w:t>
      </w:r>
      <w:r w:rsidRPr="000C1F14">
        <w:rPr>
          <w:rFonts w:ascii="Arial" w:hAnsi="Arial" w:cs="Arial"/>
          <w:b w:val="0"/>
          <w:iCs/>
          <w:sz w:val="24"/>
          <w:szCs w:val="24"/>
          <w:lang w:val="es-ES"/>
        </w:rPr>
        <w:t>mpresas</w:t>
      </w:r>
      <w:r w:rsidR="005C2E4B" w:rsidRPr="000C1F14">
        <w:rPr>
          <w:rFonts w:ascii="Arial" w:hAnsi="Arial" w:cs="Arial"/>
          <w:b w:val="0"/>
          <w:iCs/>
          <w:sz w:val="24"/>
          <w:szCs w:val="24"/>
          <w:lang w:val="es-ES"/>
        </w:rPr>
        <w:t xml:space="preserve"> y la forma como optimizan a las empresas en general. Algunas conclusiones del trabajo son las siguientes: Las decisiones de financiamiento facilitan las decisiones de inversión. Las decisiones de inversión facilitan las decisiones de dividendos o rentabilidad. Las decisiones sobre riesgos facilitan las decisiones de dividendos o rentabilidad. </w:t>
      </w:r>
      <w:r w:rsidRPr="000C1F14">
        <w:rPr>
          <w:rFonts w:ascii="Arial" w:hAnsi="Arial" w:cs="Arial"/>
          <w:b w:val="0"/>
          <w:iCs/>
          <w:sz w:val="24"/>
          <w:szCs w:val="24"/>
          <w:lang w:val="es-ES"/>
        </w:rPr>
        <w:t xml:space="preserve">Conclusión. </w:t>
      </w:r>
      <w:r w:rsidR="005C2E4B" w:rsidRPr="000C1F14">
        <w:rPr>
          <w:rFonts w:ascii="Arial" w:hAnsi="Arial" w:cs="Arial"/>
          <w:b w:val="0"/>
          <w:iCs/>
          <w:sz w:val="24"/>
          <w:szCs w:val="24"/>
          <w:lang w:val="es-ES"/>
        </w:rPr>
        <w:t>Las decisiones financieras facilitan la optimización de las empresas.</w:t>
      </w:r>
    </w:p>
    <w:p w:rsidR="005C2E4B" w:rsidRPr="000C1F14" w:rsidRDefault="005C2E4B" w:rsidP="00CF1DFB">
      <w:pPr>
        <w:pStyle w:val="Textoindependiente"/>
        <w:spacing w:line="360" w:lineRule="auto"/>
        <w:rPr>
          <w:rFonts w:ascii="Arial" w:hAnsi="Arial" w:cs="Arial"/>
          <w:b w:val="0"/>
          <w:iCs/>
          <w:sz w:val="24"/>
          <w:szCs w:val="24"/>
          <w:lang w:val="es-ES"/>
        </w:rPr>
      </w:pPr>
    </w:p>
    <w:p w:rsidR="001E721E" w:rsidRPr="000C1F14" w:rsidRDefault="001E721E" w:rsidP="00CF1DFB">
      <w:pPr>
        <w:spacing w:line="360" w:lineRule="auto"/>
        <w:jc w:val="both"/>
        <w:rPr>
          <w:rFonts w:ascii="Arial" w:hAnsi="Arial" w:cs="Arial"/>
          <w:i w:val="0"/>
          <w:szCs w:val="24"/>
          <w:lang w:val="es-ES"/>
        </w:rPr>
      </w:pPr>
      <w:r w:rsidRPr="000C1F14">
        <w:rPr>
          <w:rFonts w:ascii="Arial" w:hAnsi="Arial" w:cs="Arial"/>
          <w:i w:val="0"/>
          <w:szCs w:val="24"/>
          <w:lang w:val="es-ES"/>
        </w:rPr>
        <w:t>Hernández (2015, pp. Pássim)</w:t>
      </w:r>
      <w:r w:rsidRPr="000C1F14">
        <w:rPr>
          <w:rStyle w:val="Refdenotaalpie"/>
          <w:rFonts w:ascii="Arial" w:hAnsi="Arial" w:cs="Arial"/>
          <w:szCs w:val="24"/>
          <w:lang w:val="es-ES"/>
        </w:rPr>
        <w:footnoteReference w:id="3"/>
      </w:r>
      <w:r w:rsidRPr="000C1F14">
        <w:rPr>
          <w:rFonts w:ascii="Arial" w:hAnsi="Arial" w:cs="Arial"/>
          <w:i w:val="0"/>
          <w:szCs w:val="24"/>
          <w:lang w:val="es-ES"/>
        </w:rPr>
        <w:t xml:space="preserve">, describe un conjunto de decisiones de financiamiento, que permiten realizar las inversiones que necesitan  las empresas para desarrollarse en el marco de un mercado competitivo. El 91% de los encuestados acepta que las decisiones financieras facilitan el desarrollo de las empresas, mediante el uso adecuado de los recursos financieros. El 93% de los encuestados acepta que las decisiones financieras facilitan la economía, eficiencia y efectividad empresarial. El 97% de los encuestados </w:t>
      </w:r>
      <w:r w:rsidRPr="000C1F14">
        <w:rPr>
          <w:rFonts w:ascii="Arial" w:hAnsi="Arial" w:cs="Arial"/>
          <w:i w:val="0"/>
          <w:szCs w:val="24"/>
          <w:lang w:val="es-ES"/>
        </w:rPr>
        <w:lastRenderedPageBreak/>
        <w:t>señalan que las decisiones financieras óptimas facilitan la competitividad empresarial.</w:t>
      </w:r>
    </w:p>
    <w:p w:rsidR="001E721E" w:rsidRPr="000C1F14" w:rsidRDefault="001E721E" w:rsidP="00CF1DFB">
      <w:pPr>
        <w:spacing w:line="360" w:lineRule="auto"/>
        <w:jc w:val="both"/>
        <w:rPr>
          <w:rFonts w:ascii="Arial" w:hAnsi="Arial" w:cs="Arial"/>
          <w:i w:val="0"/>
          <w:szCs w:val="24"/>
          <w:lang w:val="es-ES"/>
        </w:rPr>
      </w:pPr>
      <w:r w:rsidRPr="000C1F14">
        <w:rPr>
          <w:rFonts w:ascii="Arial" w:hAnsi="Arial" w:cs="Arial"/>
          <w:i w:val="0"/>
          <w:szCs w:val="24"/>
          <w:lang w:val="es-ES"/>
        </w:rPr>
        <w:t>Aguabarrena (2014)</w:t>
      </w:r>
      <w:r w:rsidRPr="000C1F14">
        <w:rPr>
          <w:rStyle w:val="Refdenotaalpie"/>
          <w:rFonts w:ascii="Arial" w:hAnsi="Arial" w:cs="Arial"/>
          <w:szCs w:val="24"/>
          <w:lang w:val="es-ES"/>
        </w:rPr>
        <w:footnoteReference w:id="4"/>
      </w:r>
      <w:r w:rsidRPr="000C1F14">
        <w:rPr>
          <w:rFonts w:ascii="Arial" w:hAnsi="Arial" w:cs="Arial"/>
          <w:i w:val="0"/>
          <w:szCs w:val="24"/>
          <w:lang w:val="es-ES"/>
        </w:rPr>
        <w:t>, realiza una descripción de las decisiones financieras que permiten tener una estructura adecuada de capital para disponer de los bienes y derechos  que necesitan para cumplir con la misión institucional y de ese modo asegurar su continuidad en el mercado competitivo chileno. El 90% de los encuestados acepta que la administración financiera competitiva solo es posible con decisiones financieras efectivas, es decir enmarcadas en las metas, objetivos y misión empresarial. El 89% acepta que las decisiones de financiamiento, en tanto sean bien informadas y oportunas, facilitan el desarrollo empresarial.</w:t>
      </w:r>
    </w:p>
    <w:p w:rsidR="004672A9" w:rsidRPr="000C1F14" w:rsidRDefault="004672A9" w:rsidP="00CF1DFB">
      <w:pPr>
        <w:pStyle w:val="Textoindependiente"/>
        <w:spacing w:line="360" w:lineRule="auto"/>
        <w:rPr>
          <w:rFonts w:ascii="Arial" w:hAnsi="Arial" w:cs="Arial"/>
          <w:b w:val="0"/>
          <w:iCs/>
          <w:sz w:val="24"/>
          <w:szCs w:val="24"/>
          <w:lang w:val="es-ES"/>
        </w:rPr>
      </w:pPr>
    </w:p>
    <w:p w:rsidR="006B059D" w:rsidRPr="000C1F14" w:rsidRDefault="006B059D" w:rsidP="00CF1DFB">
      <w:pPr>
        <w:pStyle w:val="Textoindependiente"/>
        <w:spacing w:line="360" w:lineRule="auto"/>
        <w:rPr>
          <w:rFonts w:ascii="Arial" w:hAnsi="Arial" w:cs="Arial"/>
          <w:b w:val="0"/>
          <w:iCs/>
          <w:sz w:val="24"/>
          <w:szCs w:val="24"/>
          <w:lang w:val="es-ES"/>
        </w:rPr>
      </w:pPr>
    </w:p>
    <w:p w:rsidR="00D370E2" w:rsidRPr="000C1F14" w:rsidRDefault="00D370E2" w:rsidP="00CF1DFB">
      <w:pPr>
        <w:pStyle w:val="Textoindependiente"/>
        <w:numPr>
          <w:ilvl w:val="1"/>
          <w:numId w:val="8"/>
        </w:numPr>
        <w:spacing w:line="360" w:lineRule="auto"/>
        <w:ind w:left="0" w:firstLine="0"/>
        <w:rPr>
          <w:rFonts w:ascii="Arial" w:hAnsi="Arial" w:cs="Arial"/>
          <w:iCs/>
          <w:sz w:val="24"/>
          <w:szCs w:val="24"/>
          <w:lang w:val="es-ES"/>
        </w:rPr>
      </w:pPr>
      <w:r w:rsidRPr="000C1F14">
        <w:rPr>
          <w:rFonts w:ascii="Arial" w:hAnsi="Arial" w:cs="Arial"/>
          <w:iCs/>
          <w:sz w:val="24"/>
          <w:szCs w:val="24"/>
          <w:lang w:val="es-ES"/>
        </w:rPr>
        <w:t>Marco teórico</w:t>
      </w:r>
    </w:p>
    <w:p w:rsidR="00D370E2" w:rsidRPr="000C1F14" w:rsidRDefault="00D370E2" w:rsidP="00CF1DFB">
      <w:pPr>
        <w:pStyle w:val="Textoindependiente"/>
        <w:numPr>
          <w:ilvl w:val="2"/>
          <w:numId w:val="8"/>
        </w:numPr>
        <w:tabs>
          <w:tab w:val="left" w:pos="1418"/>
        </w:tabs>
        <w:spacing w:line="360" w:lineRule="auto"/>
        <w:ind w:left="0" w:firstLine="0"/>
        <w:rPr>
          <w:rFonts w:ascii="Arial" w:hAnsi="Arial" w:cs="Arial"/>
          <w:iCs/>
          <w:sz w:val="24"/>
          <w:szCs w:val="24"/>
          <w:lang w:val="es-ES"/>
        </w:rPr>
      </w:pPr>
      <w:r w:rsidRPr="000C1F14">
        <w:rPr>
          <w:rFonts w:ascii="Arial" w:hAnsi="Arial" w:cs="Arial"/>
          <w:iCs/>
          <w:sz w:val="24"/>
          <w:szCs w:val="24"/>
          <w:lang w:val="es-ES"/>
        </w:rPr>
        <w:t>Estados financieros oportunos y razonables</w:t>
      </w:r>
      <w:r w:rsidRPr="000C1F14">
        <w:rPr>
          <w:rFonts w:ascii="Arial" w:hAnsi="Arial" w:cs="Arial"/>
          <w:iCs/>
          <w:sz w:val="24"/>
          <w:szCs w:val="24"/>
          <w:lang w:val="es-ES"/>
        </w:rPr>
        <w:tab/>
      </w:r>
    </w:p>
    <w:p w:rsidR="00DF546D" w:rsidRPr="000C1F14" w:rsidRDefault="00ED297D" w:rsidP="00CF1DFB">
      <w:pPr>
        <w:autoSpaceDE w:val="0"/>
        <w:autoSpaceDN w:val="0"/>
        <w:adjustRightInd w:val="0"/>
        <w:spacing w:line="360" w:lineRule="auto"/>
        <w:jc w:val="both"/>
        <w:rPr>
          <w:rFonts w:ascii="Arial" w:hAnsi="Arial" w:cs="Arial"/>
          <w:i w:val="0"/>
          <w:color w:val="000000"/>
          <w:szCs w:val="24"/>
          <w:lang w:val="es-ES"/>
        </w:rPr>
      </w:pPr>
      <w:r w:rsidRPr="000C1F14">
        <w:rPr>
          <w:rFonts w:ascii="Arial" w:hAnsi="Arial" w:cs="Arial"/>
          <w:i w:val="0"/>
          <w:color w:val="000000"/>
          <w:szCs w:val="24"/>
          <w:lang w:val="es-ES"/>
        </w:rPr>
        <w:t>Maldonado (2013, p</w:t>
      </w:r>
      <w:r w:rsidR="006B059D" w:rsidRPr="000C1F14">
        <w:rPr>
          <w:rFonts w:ascii="Arial" w:hAnsi="Arial" w:cs="Arial"/>
          <w:i w:val="0"/>
          <w:color w:val="000000"/>
          <w:szCs w:val="24"/>
          <w:lang w:val="es-ES"/>
        </w:rPr>
        <w:t>p</w:t>
      </w:r>
      <w:r w:rsidRPr="000C1F14">
        <w:rPr>
          <w:rFonts w:ascii="Arial" w:hAnsi="Arial" w:cs="Arial"/>
          <w:i w:val="0"/>
          <w:color w:val="000000"/>
          <w:szCs w:val="24"/>
          <w:lang w:val="es-ES"/>
        </w:rPr>
        <w:t xml:space="preserve">. </w:t>
      </w:r>
      <w:r w:rsidR="006B059D" w:rsidRPr="000C1F14">
        <w:rPr>
          <w:rFonts w:ascii="Arial" w:hAnsi="Arial" w:cs="Arial"/>
          <w:i w:val="0"/>
          <w:color w:val="000000"/>
          <w:szCs w:val="24"/>
          <w:lang w:val="es-ES"/>
        </w:rPr>
        <w:t>95-</w:t>
      </w:r>
      <w:r w:rsidRPr="000C1F14">
        <w:rPr>
          <w:rFonts w:ascii="Arial" w:hAnsi="Arial" w:cs="Arial"/>
          <w:i w:val="0"/>
          <w:color w:val="000000"/>
          <w:szCs w:val="24"/>
          <w:lang w:val="es-ES"/>
        </w:rPr>
        <w:t>105)</w:t>
      </w:r>
      <w:r w:rsidRPr="000C1F14">
        <w:rPr>
          <w:rStyle w:val="Refdenotaalpie"/>
          <w:rFonts w:ascii="Arial" w:hAnsi="Arial" w:cs="Arial"/>
          <w:i w:val="0"/>
          <w:color w:val="000000"/>
          <w:szCs w:val="24"/>
          <w:lang w:val="es-ES"/>
        </w:rPr>
        <w:footnoteReference w:id="5"/>
      </w:r>
      <w:r w:rsidRPr="000C1F14">
        <w:rPr>
          <w:rFonts w:ascii="Arial" w:hAnsi="Arial" w:cs="Arial"/>
          <w:i w:val="0"/>
          <w:color w:val="000000"/>
          <w:szCs w:val="24"/>
          <w:lang w:val="es-ES"/>
        </w:rPr>
        <w:t xml:space="preserve">, </w:t>
      </w:r>
      <w:r w:rsidR="00380002" w:rsidRPr="000C1F14">
        <w:rPr>
          <w:rFonts w:ascii="Arial" w:hAnsi="Arial" w:cs="Arial"/>
          <w:i w:val="0"/>
          <w:color w:val="000000"/>
          <w:szCs w:val="24"/>
          <w:lang w:val="es-ES"/>
        </w:rPr>
        <w:t>señala que los estados financieros constituyen el producto final de la contabilidad de las empresas. Dichos estados deben formularse y presentarse en forma oportuna, es decir a tiempo para tener la información para utilizarlo en los diferentes fines. También deben ser razonables, es decir formulados en base de las Normas internacionales de información financiera (NIIF). L</w:t>
      </w:r>
      <w:r w:rsidRPr="000C1F14">
        <w:rPr>
          <w:rFonts w:ascii="Arial" w:hAnsi="Arial" w:cs="Arial"/>
          <w:i w:val="0"/>
          <w:color w:val="000000"/>
          <w:szCs w:val="24"/>
          <w:lang w:val="es-ES"/>
        </w:rPr>
        <w:t xml:space="preserve">os estados financieros constituyen una representación estructurada de la situación financiera y del rendimiento financiero de una entidad. </w:t>
      </w:r>
    </w:p>
    <w:p w:rsidR="00DF546D" w:rsidRPr="000C1F14" w:rsidRDefault="00DF546D" w:rsidP="00CF1DFB">
      <w:pPr>
        <w:autoSpaceDE w:val="0"/>
        <w:autoSpaceDN w:val="0"/>
        <w:adjustRightInd w:val="0"/>
        <w:spacing w:line="360" w:lineRule="auto"/>
        <w:jc w:val="both"/>
        <w:rPr>
          <w:rFonts w:ascii="Arial" w:hAnsi="Arial" w:cs="Arial"/>
          <w:i w:val="0"/>
          <w:color w:val="000000"/>
          <w:szCs w:val="24"/>
          <w:lang w:val="es-ES"/>
        </w:rPr>
      </w:pPr>
      <w:r w:rsidRPr="000C1F14">
        <w:rPr>
          <w:rFonts w:ascii="Arial" w:hAnsi="Arial" w:cs="Arial"/>
          <w:i w:val="0"/>
          <w:color w:val="000000"/>
          <w:szCs w:val="24"/>
          <w:lang w:val="es-ES"/>
        </w:rPr>
        <w:t xml:space="preserve">Los estados financieros, también denominados estados contables, informes financieros o cuentas anuales, son informes que utilizan las instituciones para dar a conocer la situación económica y financiera y los cambios que experimenta la misma a una fecha o periodo determinado. Esta información resulta útil para la Administración, gestor, regulador y otros tipos de interesados como los accionistas, acreedores o propietarios. La mayoría de estos informes constituyen el producto final de la contabilidad y son elaborados de acuerdo a </w:t>
      </w:r>
      <w:r w:rsidRPr="000C1F14">
        <w:rPr>
          <w:rFonts w:ascii="Arial" w:hAnsi="Arial" w:cs="Arial"/>
          <w:i w:val="0"/>
          <w:color w:val="000000"/>
          <w:szCs w:val="24"/>
          <w:lang w:val="es-ES"/>
        </w:rPr>
        <w:lastRenderedPageBreak/>
        <w:t xml:space="preserve">principios de contabilidad generalmente aceptados, normas contables o normas de información financiera. La contabilidad es llevada adelante por contadores públicos que, en la mayoría de los países del mundo, deben registrarse en organismos de control públicos o privados para poder ejercer la profesión. </w:t>
      </w:r>
    </w:p>
    <w:p w:rsidR="00380002" w:rsidRPr="000C1F14" w:rsidRDefault="00DF546D" w:rsidP="00CF1DFB">
      <w:pPr>
        <w:autoSpaceDE w:val="0"/>
        <w:autoSpaceDN w:val="0"/>
        <w:adjustRightInd w:val="0"/>
        <w:spacing w:line="360" w:lineRule="auto"/>
        <w:jc w:val="both"/>
        <w:rPr>
          <w:rFonts w:ascii="Arial" w:hAnsi="Arial" w:cs="Arial"/>
          <w:i w:val="0"/>
          <w:color w:val="000000"/>
          <w:szCs w:val="24"/>
          <w:lang w:val="es-ES"/>
        </w:rPr>
      </w:pPr>
      <w:r w:rsidRPr="000C1F14">
        <w:rPr>
          <w:rFonts w:ascii="Arial" w:hAnsi="Arial" w:cs="Arial"/>
          <w:i w:val="0"/>
          <w:color w:val="000000"/>
          <w:szCs w:val="24"/>
          <w:lang w:val="es-ES"/>
        </w:rPr>
        <w:t>El objetivo de los estados financieros, es proveer información sobre el patrimonio del emisor a una fecha y su evolución económica y financiera en el período que abarcan, para facilitar la toma de decisiones económicas. Se considera que la información a ser brindada en los estados financieros debe referirse a su situación patrimonial a la fecha de los estados, un resumen de las causas del resultado asignable a ese lapso; la evolución de su patrimonio durante el período, la evolución de su situación financiera por el mismo período y otros hechos que ayuden a evaluar los montos, momentos e incertidumbres de los futuros flujos de fondos de los inversores. Además a través de los estados financieros, las empresas pueden tener una idea real de sus utilidades, funcionamientos económicos y movimientos contables.</w:t>
      </w:r>
    </w:p>
    <w:p w:rsidR="00ED297D" w:rsidRPr="000C1F14" w:rsidRDefault="00DF546D" w:rsidP="00CF1DFB">
      <w:pPr>
        <w:autoSpaceDE w:val="0"/>
        <w:autoSpaceDN w:val="0"/>
        <w:adjustRightInd w:val="0"/>
        <w:spacing w:line="360" w:lineRule="auto"/>
        <w:jc w:val="both"/>
        <w:rPr>
          <w:rFonts w:ascii="Arial" w:hAnsi="Arial" w:cs="Arial"/>
          <w:i w:val="0"/>
          <w:szCs w:val="24"/>
          <w:lang w:val="es-ES"/>
        </w:rPr>
      </w:pPr>
      <w:r w:rsidRPr="000C1F14">
        <w:rPr>
          <w:rFonts w:ascii="Arial" w:hAnsi="Arial" w:cs="Arial"/>
          <w:i w:val="0"/>
          <w:color w:val="000000"/>
          <w:szCs w:val="24"/>
          <w:lang w:val="es-ES"/>
        </w:rPr>
        <w:t>L</w:t>
      </w:r>
      <w:r w:rsidR="00ED297D" w:rsidRPr="000C1F14">
        <w:rPr>
          <w:rFonts w:ascii="Arial" w:hAnsi="Arial" w:cs="Arial"/>
          <w:i w:val="0"/>
          <w:color w:val="000000"/>
          <w:szCs w:val="24"/>
          <w:lang w:val="es-ES"/>
        </w:rPr>
        <w:t xml:space="preserve">os estados financieros </w:t>
      </w:r>
      <w:r w:rsidRPr="000C1F14">
        <w:rPr>
          <w:rFonts w:ascii="Arial" w:hAnsi="Arial" w:cs="Arial"/>
          <w:i w:val="0"/>
          <w:color w:val="000000"/>
          <w:szCs w:val="24"/>
          <w:lang w:val="es-ES"/>
        </w:rPr>
        <w:t>suministran</w:t>
      </w:r>
      <w:r w:rsidR="00ED297D" w:rsidRPr="000C1F14">
        <w:rPr>
          <w:rFonts w:ascii="Arial" w:hAnsi="Arial" w:cs="Arial"/>
          <w:i w:val="0"/>
          <w:color w:val="000000"/>
          <w:szCs w:val="24"/>
          <w:lang w:val="es-ES"/>
        </w:rPr>
        <w:t xml:space="preserve"> información acerca de la situación financiera, del rendimiento financiero y de los flujos de efectivo de una entidad, que sea útil a una amplia variedad de usuarios a la hora de tomar sus decisiones económicas. Los estados financieros también muestran los resultados de la gestión realizada por los administradores con los recursos que les han sido confiados. Para cumplir este objetivo, los estados financieros suministrarán información acerca de los siguientes elementos de una entidad: (a) activos; (b) pasivos; (c) patrimonio; (d) ingresos y gastos, en los que se incluyen las ganancias y pérdidas; (e) aportaciones de los propietarios y distribuciones a los mismos en su condición de tales; y, (f) flujos de efectivo. Esta información, junto con la contenida en las notas, ayuda a los usuarios a predecir los flujos de efectivo futuros de la entidad y, en particular, su distribución temporal y su grado de certidumbre. </w:t>
      </w:r>
    </w:p>
    <w:p w:rsidR="00ED297D" w:rsidRPr="000C1F14" w:rsidRDefault="00ED297D" w:rsidP="00CF1DFB">
      <w:pPr>
        <w:autoSpaceDE w:val="0"/>
        <w:autoSpaceDN w:val="0"/>
        <w:adjustRightInd w:val="0"/>
        <w:spacing w:line="360" w:lineRule="auto"/>
        <w:jc w:val="both"/>
        <w:rPr>
          <w:rFonts w:ascii="Arial" w:hAnsi="Arial" w:cs="Arial"/>
          <w:i w:val="0"/>
          <w:szCs w:val="24"/>
          <w:lang w:val="es-ES"/>
        </w:rPr>
      </w:pPr>
      <w:r w:rsidRPr="000C1F14">
        <w:rPr>
          <w:rFonts w:ascii="Arial" w:hAnsi="Arial" w:cs="Arial"/>
          <w:i w:val="0"/>
          <w:color w:val="000000"/>
          <w:szCs w:val="24"/>
          <w:lang w:val="es-ES"/>
        </w:rPr>
        <w:t xml:space="preserve">Un juego completo de estados financieros comprende: (a) un estado de situación financiera al final del periodo; (b) un estado del resultado y otro resultado integral del periodo; (c) un estado de cambios en el patrimonio del periodo; (d) un estado de flujos de efectivo del periodo; (e) notas, que incluyan un resumen de las políticas contables significativas y otra información </w:t>
      </w:r>
      <w:r w:rsidRPr="000C1F14">
        <w:rPr>
          <w:rFonts w:ascii="Arial" w:hAnsi="Arial" w:cs="Arial"/>
          <w:i w:val="0"/>
          <w:color w:val="000000"/>
          <w:szCs w:val="24"/>
          <w:lang w:val="es-ES"/>
        </w:rPr>
        <w:lastRenderedPageBreak/>
        <w:t xml:space="preserve">explicativa. Muchas entidades también presentan, fuera de sus estados financieros, informes y estados tales como informes medioambientales y estados del valor añadido, particularmente en sectores industriales en los que los factores del medio ambiente son significativos y cuando los trabajadores se consideran un grupo de usuarios importante. Los informes y estados presentados fuera de los estados financieros quedan fuera del alcance de las NIIF. </w:t>
      </w:r>
    </w:p>
    <w:p w:rsidR="00ED297D" w:rsidRPr="000C1F14" w:rsidRDefault="00ED297D" w:rsidP="00CF1DFB">
      <w:pPr>
        <w:autoSpaceDE w:val="0"/>
        <w:autoSpaceDN w:val="0"/>
        <w:adjustRightInd w:val="0"/>
        <w:spacing w:line="360" w:lineRule="auto"/>
        <w:jc w:val="both"/>
        <w:rPr>
          <w:rFonts w:ascii="Arial" w:hAnsi="Arial" w:cs="Arial"/>
          <w:bCs w:val="0"/>
          <w:i w:val="0"/>
          <w:color w:val="000000"/>
          <w:szCs w:val="24"/>
          <w:lang w:val="es-ES"/>
        </w:rPr>
      </w:pPr>
    </w:p>
    <w:p w:rsidR="00ED297D" w:rsidRPr="000C1F14" w:rsidRDefault="00ED297D" w:rsidP="00CF1DFB">
      <w:pPr>
        <w:autoSpaceDE w:val="0"/>
        <w:autoSpaceDN w:val="0"/>
        <w:adjustRightInd w:val="0"/>
        <w:spacing w:line="360" w:lineRule="auto"/>
        <w:jc w:val="both"/>
        <w:rPr>
          <w:rFonts w:ascii="Arial" w:hAnsi="Arial" w:cs="Arial"/>
          <w:bCs w:val="0"/>
          <w:i w:val="0"/>
          <w:color w:val="000000"/>
          <w:szCs w:val="24"/>
          <w:lang w:val="es-ES"/>
        </w:rPr>
      </w:pPr>
      <w:r w:rsidRPr="000C1F14">
        <w:rPr>
          <w:rFonts w:ascii="Arial" w:hAnsi="Arial" w:cs="Arial"/>
          <w:i w:val="0"/>
          <w:color w:val="000000"/>
          <w:szCs w:val="24"/>
          <w:lang w:val="es-ES"/>
        </w:rPr>
        <w:t xml:space="preserve">Según </w:t>
      </w:r>
      <w:r w:rsidR="003A3C1F" w:rsidRPr="000C1F14">
        <w:rPr>
          <w:rFonts w:ascii="Arial" w:hAnsi="Arial" w:cs="Arial"/>
          <w:i w:val="0"/>
          <w:color w:val="000000"/>
          <w:szCs w:val="24"/>
          <w:lang w:val="es-ES"/>
        </w:rPr>
        <w:t>Herrera</w:t>
      </w:r>
      <w:r w:rsidRPr="000C1F14">
        <w:rPr>
          <w:rFonts w:ascii="Arial" w:hAnsi="Arial" w:cs="Arial"/>
          <w:i w:val="0"/>
          <w:color w:val="000000"/>
          <w:szCs w:val="24"/>
          <w:lang w:val="es-ES"/>
        </w:rPr>
        <w:t xml:space="preserve"> (2015, p</w:t>
      </w:r>
      <w:r w:rsidR="00237893" w:rsidRPr="000C1F14">
        <w:rPr>
          <w:rFonts w:ascii="Arial" w:hAnsi="Arial" w:cs="Arial"/>
          <w:i w:val="0"/>
          <w:color w:val="000000"/>
          <w:szCs w:val="24"/>
          <w:lang w:val="es-ES"/>
        </w:rPr>
        <w:t>p</w:t>
      </w:r>
      <w:r w:rsidRPr="000C1F14">
        <w:rPr>
          <w:rFonts w:ascii="Arial" w:hAnsi="Arial" w:cs="Arial"/>
          <w:i w:val="0"/>
          <w:color w:val="000000"/>
          <w:szCs w:val="24"/>
          <w:lang w:val="es-ES"/>
        </w:rPr>
        <w:t>. 89</w:t>
      </w:r>
      <w:r w:rsidR="00237893" w:rsidRPr="000C1F14">
        <w:rPr>
          <w:rFonts w:ascii="Arial" w:hAnsi="Arial" w:cs="Arial"/>
          <w:i w:val="0"/>
          <w:color w:val="000000"/>
          <w:szCs w:val="24"/>
          <w:lang w:val="es-ES"/>
        </w:rPr>
        <w:t>-105</w:t>
      </w:r>
      <w:r w:rsidRPr="000C1F14">
        <w:rPr>
          <w:rFonts w:ascii="Arial" w:hAnsi="Arial" w:cs="Arial"/>
          <w:i w:val="0"/>
          <w:color w:val="000000"/>
          <w:szCs w:val="24"/>
          <w:lang w:val="es-ES"/>
        </w:rPr>
        <w:t>)</w:t>
      </w:r>
      <w:r w:rsidRPr="000C1F14">
        <w:rPr>
          <w:rStyle w:val="Refdenotaalpie"/>
          <w:rFonts w:ascii="Arial" w:hAnsi="Arial" w:cs="Arial"/>
          <w:i w:val="0"/>
          <w:color w:val="000000"/>
          <w:szCs w:val="24"/>
          <w:lang w:val="es-ES"/>
        </w:rPr>
        <w:footnoteReference w:id="6"/>
      </w:r>
      <w:r w:rsidRPr="000C1F14">
        <w:rPr>
          <w:rFonts w:ascii="Arial" w:hAnsi="Arial" w:cs="Arial"/>
          <w:i w:val="0"/>
          <w:color w:val="000000"/>
          <w:szCs w:val="24"/>
          <w:lang w:val="es-ES"/>
        </w:rPr>
        <w:t xml:space="preserve">, los estados financieros deberán presentar razonablemente la situación financiera y el rendimiento financiero, así como los flujos de efectivo de una entidad. Esta presentación razonable requiere la presentación fidedigna de los efectos de las transacciones, así como de otros sucesos y condiciones, de acuerdo con las definiciones y los criterios de reconocimiento de activos, pasivos, ingresos y gastos establecidos. Se presume que la aplicación de las NIIF, acompañada de información adicional cuando sea preciso, dará lugar a estados financieros que proporcionen una presentación razonable. Una entidad cuyos estados financieros cumplan las NIIF efectuará, en las notas, una declaración, explícita y sin reservas, de dicho cumplimiento. Una entidad no señalará que sus estados financieros cumplen con las NIIF a menos que satisfagan todos los requerimientos de éstas. En casi la totalidad de las circunstancias, una entidad logrará una presentación razonable cumpliendo con las NIIF aplicables. Una presentación razonable también requiere que una entidad: (a) Seleccione y aplique las políticas contables de acuerdo con la NIC 8 </w:t>
      </w:r>
      <w:r w:rsidRPr="000C1F14">
        <w:rPr>
          <w:rFonts w:ascii="Arial" w:hAnsi="Arial" w:cs="Arial"/>
          <w:i w:val="0"/>
          <w:iCs/>
          <w:color w:val="000000"/>
          <w:szCs w:val="24"/>
          <w:lang w:val="es-ES"/>
        </w:rPr>
        <w:t>Políticas Contables, Cambios en las Estimaciones Contables y Errores</w:t>
      </w:r>
      <w:r w:rsidRPr="000C1F14">
        <w:rPr>
          <w:rFonts w:ascii="Arial" w:hAnsi="Arial" w:cs="Arial"/>
          <w:i w:val="0"/>
          <w:color w:val="000000"/>
          <w:szCs w:val="24"/>
          <w:lang w:val="es-ES"/>
        </w:rPr>
        <w:t xml:space="preserve">. La NIC 8 establece una jerarquía normativa, a considerar por la gerencia en ausencia de una NIIF que sea aplicable específicamente a una partida; (b) Presente información, que incluya a las políticas contables, de una forma que sea relevante, fiable, comparable y comprensible; (c) Suministre información adicional, siempre que el cumplimiento con los requerimientos especificados por las NIIF resulte insuficiente para permitir a los usuarios comprender el impacto de </w:t>
      </w:r>
      <w:r w:rsidRPr="000C1F14">
        <w:rPr>
          <w:rFonts w:ascii="Arial" w:hAnsi="Arial" w:cs="Arial"/>
          <w:i w:val="0"/>
          <w:color w:val="000000"/>
          <w:szCs w:val="24"/>
          <w:lang w:val="es-ES"/>
        </w:rPr>
        <w:lastRenderedPageBreak/>
        <w:t>determinadas transacciones, de otros sucesos o condiciones, sobre la situación financiera y el rendimiento financiero de la entidad. Una entidad no puede rectificar políticas contables inapropiadas mediante la revelación de las políticas contables utilizadas, ni mediante la utilización de notas u otro material explicativo. En la circunstancia extremadamente excepcional de que la gerencia concluyera que el cumplimiento de un requerimiento de una NIIF sería tan engañoso como para entrar en conflicto con el objetivo de los estados financieros.</w:t>
      </w:r>
    </w:p>
    <w:p w:rsidR="00ED297D" w:rsidRPr="000C1F14" w:rsidRDefault="00237893" w:rsidP="00CF1DFB">
      <w:pPr>
        <w:autoSpaceDE w:val="0"/>
        <w:autoSpaceDN w:val="0"/>
        <w:adjustRightInd w:val="0"/>
        <w:spacing w:line="360" w:lineRule="auto"/>
        <w:jc w:val="both"/>
        <w:rPr>
          <w:rFonts w:ascii="Arial" w:hAnsi="Arial" w:cs="Arial"/>
          <w:i w:val="0"/>
          <w:szCs w:val="24"/>
          <w:lang w:val="es-ES"/>
        </w:rPr>
      </w:pPr>
      <w:r w:rsidRPr="000C1F14">
        <w:rPr>
          <w:rFonts w:ascii="Arial" w:hAnsi="Arial" w:cs="Arial"/>
          <w:i w:val="0"/>
          <w:color w:val="000000"/>
          <w:szCs w:val="24"/>
          <w:lang w:val="es-ES"/>
        </w:rPr>
        <w:t>A</w:t>
      </w:r>
      <w:r w:rsidR="00ED297D" w:rsidRPr="000C1F14">
        <w:rPr>
          <w:rFonts w:ascii="Arial" w:hAnsi="Arial" w:cs="Arial"/>
          <w:i w:val="0"/>
          <w:color w:val="000000"/>
          <w:szCs w:val="24"/>
          <w:lang w:val="es-ES"/>
        </w:rPr>
        <w:t xml:space="preserve">l elaborar los estados financieros, la gerencia evaluará la capacidad que tiene una entidad para continuar en funcionamiento. Una entidad elaborará los estados financieros bajo la hipótesis de negocio en marcha, a menos que la gerencia pretenda liquidar la entidad o cesar en su actividad, o, bien no exista otra alternativa más realista que proceder de una de estas formas. Cuando la gerencia, al realizar esta evaluación, sea consciente de la existencia de incertidumbres importantes, relativas a eventos o condiciones que puedan aportar dudas significativas sobre la posibilidad de que la entidad siga funcionando normalmente, procederá a revelarlas en los estados financieros. Cuando una entidad no prepare los estados financieros bajo la hipótesis de negocio en marcha, revelará ese hecho, junto con las hipótesis sobre las que han sido elaborados y las razones por las que la entidad no se considera como un negocio en marcha. Al evaluar si la hipótesis de negocio en marcha resulta apropiada, la gerencia tendrá en cuenta toda la información disponible sobre el futuro, que deberá cubrir al menos los doce meses siguientes a partir del final del periodo sobre el que se informa, sin limitarse a dicho periodo. El grado de detalle de las consideraciones dependerá de los hechos que se presenten en cada caso. Cuando una entidad tenga un historial de operaciones rentable, así como un pronto acceso a recursos financieros, la entidad podrá concluir que la utilización de la hipótesis de negocio en marcha es apropiada, sin realizar un análisis detallado. En otros casos, puede ser necesario que la gerencia, antes de convencerse a sí misma de que la hipótesis de negocio en marcha es apropiada, deba ponderar una amplia gama de factores relacionados con la rentabilidad actual y esperada, el calendario de pagos de la deuda y las fuentes potenciales de sustitución de la financiación existente. </w:t>
      </w:r>
    </w:p>
    <w:p w:rsidR="004672A9" w:rsidRPr="000C1F14" w:rsidRDefault="004672A9" w:rsidP="00CF1DFB">
      <w:pPr>
        <w:pStyle w:val="Textoindependiente"/>
        <w:tabs>
          <w:tab w:val="left" w:pos="1701"/>
        </w:tabs>
        <w:spacing w:line="360" w:lineRule="auto"/>
        <w:rPr>
          <w:rFonts w:ascii="Arial" w:hAnsi="Arial" w:cs="Arial"/>
          <w:b w:val="0"/>
          <w:iCs/>
          <w:sz w:val="24"/>
          <w:szCs w:val="24"/>
          <w:lang w:val="es-ES"/>
        </w:rPr>
      </w:pPr>
    </w:p>
    <w:p w:rsidR="0051090F" w:rsidRPr="000C1F14" w:rsidRDefault="0051090F" w:rsidP="00CF1DFB">
      <w:pPr>
        <w:pStyle w:val="Textoindependiente"/>
        <w:numPr>
          <w:ilvl w:val="2"/>
          <w:numId w:val="8"/>
        </w:numPr>
        <w:tabs>
          <w:tab w:val="left" w:pos="1701"/>
        </w:tabs>
        <w:spacing w:line="360" w:lineRule="auto"/>
        <w:ind w:left="0" w:firstLine="0"/>
        <w:rPr>
          <w:rFonts w:ascii="Arial" w:hAnsi="Arial" w:cs="Arial"/>
          <w:iCs/>
          <w:sz w:val="24"/>
          <w:szCs w:val="24"/>
          <w:lang w:val="es-ES"/>
        </w:rPr>
      </w:pPr>
      <w:r w:rsidRPr="000C1F14">
        <w:rPr>
          <w:rFonts w:ascii="Arial" w:hAnsi="Arial" w:cs="Arial"/>
          <w:iCs/>
          <w:sz w:val="24"/>
          <w:szCs w:val="24"/>
          <w:lang w:val="es-ES"/>
        </w:rPr>
        <w:t>Financiamiento empresarial</w:t>
      </w:r>
    </w:p>
    <w:p w:rsidR="00DE7B29" w:rsidRPr="000C1F14" w:rsidRDefault="00DE7B29" w:rsidP="00CF1DFB">
      <w:pPr>
        <w:pStyle w:val="Prrafodelista"/>
        <w:spacing w:line="360" w:lineRule="auto"/>
        <w:ind w:left="0"/>
        <w:contextualSpacing/>
        <w:jc w:val="both"/>
        <w:rPr>
          <w:rFonts w:ascii="Arial" w:hAnsi="Arial" w:cs="Arial"/>
          <w:i w:val="0"/>
          <w:iCs/>
          <w:szCs w:val="24"/>
        </w:rPr>
      </w:pPr>
      <w:r w:rsidRPr="000C1F14">
        <w:rPr>
          <w:rFonts w:ascii="Arial" w:hAnsi="Arial" w:cs="Arial"/>
          <w:i w:val="0"/>
          <w:snapToGrid w:val="0"/>
          <w:szCs w:val="24"/>
        </w:rPr>
        <w:t>Según Weston (2010</w:t>
      </w:r>
      <w:r w:rsidRPr="000C1F14">
        <w:rPr>
          <w:rFonts w:ascii="Arial" w:hAnsi="Arial" w:cs="Arial"/>
          <w:i w:val="0"/>
          <w:color w:val="000000"/>
          <w:szCs w:val="24"/>
        </w:rPr>
        <w:t>, pp. 53-56</w:t>
      </w:r>
      <w:r w:rsidRPr="000C1F14">
        <w:rPr>
          <w:rFonts w:ascii="Arial" w:hAnsi="Arial" w:cs="Arial"/>
          <w:i w:val="0"/>
          <w:snapToGrid w:val="0"/>
          <w:szCs w:val="24"/>
        </w:rPr>
        <w:t>)</w:t>
      </w:r>
      <w:r w:rsidRPr="000C1F14">
        <w:rPr>
          <w:rStyle w:val="Refdenotaalpie"/>
          <w:rFonts w:ascii="Arial" w:hAnsi="Arial" w:cs="Arial"/>
          <w:i w:val="0"/>
          <w:snapToGrid w:val="0"/>
          <w:szCs w:val="24"/>
        </w:rPr>
        <w:footnoteReference w:id="7"/>
      </w:r>
      <w:r w:rsidRPr="000C1F14">
        <w:rPr>
          <w:rFonts w:ascii="Arial" w:hAnsi="Arial" w:cs="Arial"/>
          <w:i w:val="0"/>
          <w:snapToGrid w:val="0"/>
          <w:szCs w:val="24"/>
        </w:rPr>
        <w:t>, el financiamiento empresarial consiste en d</w:t>
      </w:r>
      <w:r w:rsidRPr="000C1F14">
        <w:rPr>
          <w:rFonts w:ascii="Arial" w:hAnsi="Arial" w:cs="Arial"/>
          <w:i w:val="0"/>
          <w:iCs/>
          <w:szCs w:val="24"/>
        </w:rPr>
        <w:t>isponer de los recursos financieros necesarios que permita tener el capital de trabajo y los bienes de capital para desarrollar el giro o actividad. El financiamiento involucra políticas, estrategias, tácticas y todo un conjunto de formalidades para concretar los que requieren la empresa para cumplir con los pedidos de sus clientes. Las decisiones de financiamiento tienen por objeto determinar la mejor mezcla de fuentes de financiación, teniendo en cuenta la estructura de inversiones de la empresa, la situación del mercado financiero y las políticas de la empresa. Si es posible modificar el valor actual de una firma variando su mezcla de financiamiento, entonces debe existir alguna estructura óptima que maximice dicho valor. Debe tenerse presente la estructura de inversiones porque ésta determina el riesgo empresario que a su vez, tiene fundamental importancia en la disponibilidad y en el costo real de las distintas fuentes de fondos. Por otra parte las decisiones de financiamiento determinan el denominado riesgo financiero de la empresa. La decisión de adoptar una estructura financiera dada implica un conocimiento profundo de las distintas formas de financiación, tanto a corto como a largo plazo, y un seguimiento permanente de los mercados de dinero y capitales.</w:t>
      </w:r>
    </w:p>
    <w:p w:rsidR="00DE7B29" w:rsidRPr="000C1F14" w:rsidRDefault="00DE7B29" w:rsidP="00CF1DFB">
      <w:pPr>
        <w:pStyle w:val="Textoindependiente"/>
        <w:spacing w:line="360" w:lineRule="auto"/>
        <w:rPr>
          <w:rFonts w:ascii="Arial" w:hAnsi="Arial" w:cs="Arial"/>
          <w:b w:val="0"/>
          <w:iCs/>
          <w:sz w:val="24"/>
          <w:szCs w:val="24"/>
          <w:lang w:val="es-ES"/>
        </w:rPr>
      </w:pPr>
    </w:p>
    <w:p w:rsidR="00DE7B29" w:rsidRPr="000C1F14" w:rsidRDefault="00DE7B29" w:rsidP="00CF1DFB">
      <w:pPr>
        <w:pStyle w:val="Textoindependiente"/>
        <w:spacing w:line="360" w:lineRule="auto"/>
        <w:rPr>
          <w:rFonts w:ascii="Arial" w:hAnsi="Arial" w:cs="Arial"/>
          <w:b w:val="0"/>
          <w:iCs/>
          <w:sz w:val="24"/>
          <w:szCs w:val="24"/>
          <w:lang w:val="es-ES"/>
        </w:rPr>
      </w:pPr>
      <w:r w:rsidRPr="000C1F14">
        <w:rPr>
          <w:rFonts w:ascii="Arial" w:hAnsi="Arial" w:cs="Arial"/>
          <w:b w:val="0"/>
          <w:iCs/>
          <w:sz w:val="24"/>
          <w:szCs w:val="24"/>
          <w:lang w:val="es-ES"/>
        </w:rPr>
        <w:t>Según Van Horne (2010, pp. 76-80)</w:t>
      </w:r>
      <w:r w:rsidRPr="000C1F14">
        <w:rPr>
          <w:rStyle w:val="Refdenotaalpie"/>
          <w:rFonts w:ascii="Arial" w:hAnsi="Arial" w:cs="Arial"/>
          <w:b w:val="0"/>
          <w:iCs/>
          <w:sz w:val="24"/>
          <w:szCs w:val="24"/>
          <w:lang w:val="es-ES"/>
        </w:rPr>
        <w:footnoteReference w:id="8"/>
      </w:r>
      <w:r w:rsidRPr="000C1F14">
        <w:rPr>
          <w:rFonts w:ascii="Arial" w:hAnsi="Arial" w:cs="Arial"/>
          <w:b w:val="0"/>
          <w:iCs/>
          <w:sz w:val="24"/>
          <w:szCs w:val="24"/>
          <w:lang w:val="es-ES"/>
        </w:rPr>
        <w:t xml:space="preserve">, el financiamiento empresarial permite disponer los recursos para las inversiones y actividades que lleva a cabo la empresa. Las decisiones de financiamiento, a diferencia de las decisiones de inversión, se toman cuando se tiene en mente un proyecto. Al tomar decisiones de financiamiento se buscan opciones en los mercados financieros para poder financiar un negocio o empresa en formación. Para poder tomar decisiones de financiamiento adecuadas se necesita realizar un estudio sobre los mercados eficientes. Se trata de analizar el mercado financiero y decidir cuál de las opciones es la más adecuada para nuestros propósitos de negocio o empresa. El objetivo es conocer todas las variantes que existen para obtener un </w:t>
      </w:r>
      <w:r w:rsidRPr="000C1F14">
        <w:rPr>
          <w:rFonts w:ascii="Arial" w:hAnsi="Arial" w:cs="Arial"/>
          <w:b w:val="0"/>
          <w:iCs/>
          <w:sz w:val="24"/>
          <w:szCs w:val="24"/>
          <w:lang w:val="es-ES"/>
        </w:rPr>
        <w:lastRenderedPageBreak/>
        <w:t>financiamiento ye elegir la que más se adapte a nuestras necesidades y expectativas.</w:t>
      </w:r>
    </w:p>
    <w:p w:rsidR="00DE7B29" w:rsidRPr="000C1F14" w:rsidRDefault="00DE7B29" w:rsidP="00CF1DFB">
      <w:pPr>
        <w:pStyle w:val="Textoindependiente"/>
        <w:spacing w:line="360" w:lineRule="auto"/>
        <w:rPr>
          <w:rFonts w:ascii="Arial" w:hAnsi="Arial" w:cs="Arial"/>
          <w:b w:val="0"/>
          <w:iCs/>
          <w:sz w:val="24"/>
          <w:szCs w:val="24"/>
          <w:lang w:val="es-ES"/>
        </w:rPr>
      </w:pPr>
    </w:p>
    <w:p w:rsidR="00DE7B29" w:rsidRPr="000C1F14" w:rsidRDefault="00DE7B29" w:rsidP="00CF1DFB">
      <w:pPr>
        <w:pStyle w:val="Textoindependiente"/>
        <w:spacing w:line="360" w:lineRule="auto"/>
        <w:rPr>
          <w:rFonts w:ascii="Arial" w:hAnsi="Arial" w:cs="Arial"/>
          <w:b w:val="0"/>
          <w:iCs/>
          <w:sz w:val="24"/>
          <w:szCs w:val="24"/>
          <w:lang w:val="es-ES"/>
        </w:rPr>
      </w:pPr>
      <w:r w:rsidRPr="000C1F14">
        <w:rPr>
          <w:rFonts w:ascii="Arial" w:hAnsi="Arial" w:cs="Arial"/>
          <w:b w:val="0"/>
          <w:iCs/>
          <w:sz w:val="24"/>
          <w:szCs w:val="24"/>
          <w:lang w:val="es-ES"/>
        </w:rPr>
        <w:t>Continúa Van Horne (2010, pp. 103-106)</w:t>
      </w:r>
      <w:r w:rsidRPr="000C1F14">
        <w:rPr>
          <w:rStyle w:val="Refdenotaalpie"/>
          <w:rFonts w:ascii="Arial" w:hAnsi="Arial" w:cs="Arial"/>
          <w:b w:val="0"/>
          <w:iCs/>
          <w:sz w:val="24"/>
          <w:szCs w:val="24"/>
          <w:lang w:val="es-ES"/>
        </w:rPr>
        <w:footnoteReference w:id="9"/>
      </w:r>
      <w:r w:rsidRPr="000C1F14">
        <w:rPr>
          <w:rFonts w:ascii="Arial" w:hAnsi="Arial" w:cs="Arial"/>
          <w:b w:val="0"/>
          <w:iCs/>
          <w:sz w:val="24"/>
          <w:szCs w:val="24"/>
          <w:lang w:val="es-ES"/>
        </w:rPr>
        <w:t>, el  financiamiento empresarial normalmente se busca con la finalidad de iniciar o expandir un negocio. Así pues, el mejor momento para buscar un financiamiento es cuando veamos una clara oportunidad de negocio o cuando notemos que existe posibilidad de que este crezca y mejore. Cuando indicadores de nuestro negocio nos hagan pensar que nuestro producto o servicio está en boga, es el mejor momento de solicitar un financiamiento. También se puede buscar un financiamiento con el objetivo de modernizar nuestro negocio y hacerlo más eficiente.</w:t>
      </w:r>
    </w:p>
    <w:p w:rsidR="00DE7B29" w:rsidRPr="000C1F14" w:rsidRDefault="00DE7B29" w:rsidP="00CF1DFB">
      <w:pPr>
        <w:pStyle w:val="Textoindependiente"/>
        <w:spacing w:line="360" w:lineRule="auto"/>
        <w:rPr>
          <w:rFonts w:ascii="Arial" w:hAnsi="Arial" w:cs="Arial"/>
          <w:b w:val="0"/>
          <w:iCs/>
          <w:sz w:val="24"/>
          <w:szCs w:val="24"/>
          <w:lang w:val="es-ES"/>
        </w:rPr>
      </w:pPr>
      <w:r w:rsidRPr="000C1F14">
        <w:rPr>
          <w:rFonts w:ascii="Arial" w:hAnsi="Arial" w:cs="Arial"/>
          <w:b w:val="0"/>
          <w:iCs/>
          <w:sz w:val="24"/>
          <w:szCs w:val="24"/>
          <w:lang w:val="es-ES"/>
        </w:rPr>
        <w:t>Por el contrario, cuando se tienen deudas por el negocio en cuestión que no han sido saldadas adecuadamente, o bien, cuando el negocio está en un ciclo recesivo o de pocas posibilidades de crecimiento, no es un momento adecuado para buscar un financiamiento. En estos casos es más conveniente liquidar las deudas y esperar la recuperación o una señal clara de oportunidad de expansión.</w:t>
      </w:r>
    </w:p>
    <w:p w:rsidR="00DE7B29" w:rsidRPr="000C1F14" w:rsidRDefault="00DE7B29" w:rsidP="00CF1DFB">
      <w:pPr>
        <w:pStyle w:val="Textoindependiente"/>
        <w:spacing w:line="360" w:lineRule="auto"/>
        <w:rPr>
          <w:rFonts w:ascii="Arial" w:hAnsi="Arial" w:cs="Arial"/>
          <w:b w:val="0"/>
          <w:iCs/>
          <w:sz w:val="24"/>
          <w:szCs w:val="24"/>
          <w:lang w:val="es-ES"/>
        </w:rPr>
      </w:pPr>
      <w:r w:rsidRPr="000C1F14">
        <w:rPr>
          <w:rFonts w:ascii="Arial" w:hAnsi="Arial" w:cs="Arial"/>
          <w:b w:val="0"/>
          <w:iCs/>
          <w:sz w:val="24"/>
          <w:szCs w:val="24"/>
          <w:lang w:val="es-ES"/>
        </w:rPr>
        <w:t>En todos los casos, tanto si se decide recurrir a un financiamiento, como si se opta por esperar a un momento más adecuado, es importante tener un conocimiento amplio sobre las opciones disponibles en el mercado, sus riesgos y condiciones. Es también fundamental consultar varios organismos financieros para acercarnos al más adecuado a nuestro tipo de negocio.</w:t>
      </w:r>
    </w:p>
    <w:p w:rsidR="00DE7B29" w:rsidRPr="000C1F14" w:rsidRDefault="00DE7B29" w:rsidP="00CF1DFB">
      <w:pPr>
        <w:pStyle w:val="Textoindependiente"/>
        <w:spacing w:line="360" w:lineRule="auto"/>
        <w:rPr>
          <w:rFonts w:ascii="Arial" w:hAnsi="Arial" w:cs="Arial"/>
          <w:b w:val="0"/>
          <w:iCs/>
          <w:sz w:val="24"/>
          <w:szCs w:val="24"/>
          <w:lang w:val="es-ES"/>
        </w:rPr>
      </w:pPr>
      <w:r w:rsidRPr="000C1F14">
        <w:rPr>
          <w:rFonts w:ascii="Arial" w:hAnsi="Arial" w:cs="Arial"/>
          <w:b w:val="0"/>
          <w:iCs/>
          <w:sz w:val="24"/>
          <w:szCs w:val="24"/>
          <w:lang w:val="es-ES"/>
        </w:rPr>
        <w:t>La asesoría de un experto que le ayude a elaborar un plan de negocios adecuado a sus necesidades actuales, puede ser la solución más apropiada a cualquiera de las circunstancias de financiamiento que se mencionaron. Es importante recordar que la información recopilada en el presente artículo tiene como único objetivo introducir al tema de financiamiento, por lo que no puede considerarse como recomendación o asesoría de ningún tipo.</w:t>
      </w:r>
    </w:p>
    <w:p w:rsidR="00DE7B29" w:rsidRPr="000C1F14" w:rsidRDefault="00DE7B29" w:rsidP="00CF1DFB">
      <w:pPr>
        <w:pStyle w:val="Textoindependiente"/>
        <w:spacing w:line="360" w:lineRule="auto"/>
        <w:rPr>
          <w:rFonts w:ascii="Arial" w:hAnsi="Arial" w:cs="Arial"/>
          <w:b w:val="0"/>
          <w:iCs/>
          <w:sz w:val="24"/>
          <w:szCs w:val="24"/>
          <w:lang w:val="es-ES"/>
        </w:rPr>
      </w:pPr>
    </w:p>
    <w:p w:rsidR="00DE7B29" w:rsidRPr="000C1F14" w:rsidRDefault="00DE7B29" w:rsidP="00CF1DFB">
      <w:pPr>
        <w:pStyle w:val="Textoindependiente"/>
        <w:spacing w:line="360" w:lineRule="auto"/>
        <w:rPr>
          <w:rFonts w:ascii="Arial" w:hAnsi="Arial" w:cs="Arial"/>
          <w:b w:val="0"/>
          <w:iCs/>
          <w:sz w:val="24"/>
          <w:szCs w:val="24"/>
          <w:lang w:val="es-ES"/>
        </w:rPr>
      </w:pPr>
      <w:r w:rsidRPr="000C1F14">
        <w:rPr>
          <w:rFonts w:ascii="Arial" w:hAnsi="Arial" w:cs="Arial"/>
          <w:b w:val="0"/>
          <w:iCs/>
          <w:sz w:val="24"/>
          <w:szCs w:val="24"/>
          <w:lang w:val="es-ES"/>
        </w:rPr>
        <w:t>Interpretando a Gitman (2010, pp. 45-48)</w:t>
      </w:r>
      <w:r w:rsidRPr="000C1F14">
        <w:rPr>
          <w:rStyle w:val="Refdenotaalpie"/>
          <w:rFonts w:ascii="Arial" w:hAnsi="Arial" w:cs="Arial"/>
          <w:b w:val="0"/>
          <w:iCs/>
          <w:sz w:val="24"/>
          <w:szCs w:val="24"/>
          <w:lang w:val="es-ES"/>
        </w:rPr>
        <w:footnoteReference w:id="10"/>
      </w:r>
      <w:r w:rsidRPr="000C1F14">
        <w:rPr>
          <w:rFonts w:ascii="Arial" w:hAnsi="Arial" w:cs="Arial"/>
          <w:b w:val="0"/>
          <w:iCs/>
          <w:sz w:val="24"/>
          <w:szCs w:val="24"/>
          <w:lang w:val="es-ES"/>
        </w:rPr>
        <w:t xml:space="preserve">, las decisiones de financiamiento se producen en mercados financieros. Ello significa que se debe evaluar cuál de </w:t>
      </w:r>
      <w:r w:rsidRPr="000C1F14">
        <w:rPr>
          <w:rFonts w:ascii="Arial" w:hAnsi="Arial" w:cs="Arial"/>
          <w:b w:val="0"/>
          <w:iCs/>
          <w:sz w:val="24"/>
          <w:szCs w:val="24"/>
          <w:lang w:val="es-ES"/>
        </w:rPr>
        <w:lastRenderedPageBreak/>
        <w:t xml:space="preserve">estos segmentos del mercado es más propicio para financiar el proyecto o actividad específica para la cual la empresa necesita recursos. Cuando se toma tal actitud con el propósito de modificar las proporciones de la estructura de capital de la empresa. Ninguna empresa puede sobrevivir invirtiendo solamente en sus propias acciones. La decisión de recomprar debe incluir la distribución de fondos no utilizados cuando las oportunidades de inversión carecen de suficiente atractivo para utilizar estos fondos. Por consiguiente, la recompra de acciones no puede tratarse como decisión de inversión. </w:t>
      </w:r>
    </w:p>
    <w:p w:rsidR="00DE7B29" w:rsidRPr="000C1F14" w:rsidRDefault="00DE7B29" w:rsidP="00CF1DFB">
      <w:pPr>
        <w:pStyle w:val="Textoindependiente"/>
        <w:spacing w:line="360" w:lineRule="auto"/>
        <w:rPr>
          <w:rFonts w:ascii="Arial" w:hAnsi="Arial" w:cs="Arial"/>
          <w:b w:val="0"/>
          <w:iCs/>
          <w:sz w:val="24"/>
          <w:szCs w:val="24"/>
          <w:lang w:val="es-ES"/>
        </w:rPr>
      </w:pPr>
      <w:r w:rsidRPr="000C1F14">
        <w:rPr>
          <w:rFonts w:ascii="Arial" w:hAnsi="Arial" w:cs="Arial"/>
          <w:b w:val="0"/>
          <w:iCs/>
          <w:sz w:val="24"/>
          <w:szCs w:val="24"/>
          <w:lang w:val="es-ES"/>
        </w:rPr>
        <w:t xml:space="preserve">Las decisiones de inversión son más simples que las decisiones de financiamiento. El número de instrumentos de financiamiento está en continua expansión. En las decisiones de financiación hay que conocer las principales instituciones financieras. La venta de un título puede generar un VAN positivo para usted y uno negativo para el que invierte. Las decisiones de financiación no tienen el mismo grado de irreversibilidad que las decisiones de inversión. Son más fáciles de cambiar completamente, o sea, su valor de abandono es mayor. </w:t>
      </w:r>
    </w:p>
    <w:p w:rsidR="00DE7B29" w:rsidRPr="000C1F14" w:rsidRDefault="00DE7B29" w:rsidP="00CF1DFB">
      <w:pPr>
        <w:pStyle w:val="Textoindependiente"/>
        <w:spacing w:line="360" w:lineRule="auto"/>
        <w:rPr>
          <w:rFonts w:ascii="Arial" w:hAnsi="Arial" w:cs="Arial"/>
          <w:b w:val="0"/>
          <w:iCs/>
          <w:sz w:val="24"/>
          <w:szCs w:val="24"/>
          <w:lang w:val="es-ES"/>
        </w:rPr>
      </w:pPr>
    </w:p>
    <w:p w:rsidR="0051090F" w:rsidRPr="000C1F14" w:rsidRDefault="00DE7B29" w:rsidP="00CF1DFB">
      <w:pPr>
        <w:pStyle w:val="Textoindependiente"/>
        <w:tabs>
          <w:tab w:val="left" w:pos="1701"/>
        </w:tabs>
        <w:spacing w:line="360" w:lineRule="auto"/>
        <w:rPr>
          <w:rFonts w:ascii="Arial" w:hAnsi="Arial" w:cs="Arial"/>
          <w:b w:val="0"/>
          <w:iCs/>
          <w:sz w:val="24"/>
          <w:szCs w:val="24"/>
          <w:lang w:val="es-ES"/>
        </w:rPr>
      </w:pPr>
      <w:r w:rsidRPr="000C1F14">
        <w:rPr>
          <w:rFonts w:ascii="Arial" w:hAnsi="Arial" w:cs="Arial"/>
          <w:b w:val="0"/>
          <w:iCs/>
          <w:sz w:val="24"/>
          <w:szCs w:val="24"/>
          <w:lang w:val="es-ES"/>
        </w:rPr>
        <w:t>Gitman (2010, pp. 81-84)</w:t>
      </w:r>
      <w:r w:rsidRPr="000C1F14">
        <w:rPr>
          <w:rStyle w:val="Refdenotaalpie"/>
          <w:rFonts w:ascii="Arial" w:hAnsi="Arial" w:cs="Arial"/>
          <w:b w:val="0"/>
          <w:iCs/>
          <w:sz w:val="24"/>
          <w:szCs w:val="24"/>
          <w:lang w:val="es-ES"/>
        </w:rPr>
        <w:footnoteReference w:id="11"/>
      </w:r>
      <w:r w:rsidRPr="000C1F14">
        <w:rPr>
          <w:rFonts w:ascii="Arial" w:hAnsi="Arial" w:cs="Arial"/>
          <w:b w:val="0"/>
          <w:iCs/>
          <w:sz w:val="24"/>
          <w:szCs w:val="24"/>
          <w:lang w:val="es-ES"/>
        </w:rPr>
        <w:t>, indica que el apalancamiento financiero se define como la capacidad de la empresa para utilizar sus cargos fijos financieros, para incrementar los efectos de cambios en utilidades ante de intereses e impuestos sobre las ganancias por acciones de la empresa. Se refiere al uso de valores de renta fija (deudas y acciones preferentes) en la estructura de capital de una empresa.  Este afecta a las utilidades después de intereses e impuestos o sea a las utilidades disponibles para los accionistas comunes. El grado de apalancamiento financiero se define como el cambio porcentual en las utilidades disponibles para los accionistas comunes que resulta de un cambio porcentual determinado en las utilidades antes de intereses e impuestos</w:t>
      </w:r>
    </w:p>
    <w:p w:rsidR="0051090F" w:rsidRPr="000C1F14" w:rsidRDefault="0051090F" w:rsidP="00CF1DFB">
      <w:pPr>
        <w:pStyle w:val="Textoindependiente"/>
        <w:tabs>
          <w:tab w:val="left" w:pos="1701"/>
        </w:tabs>
        <w:spacing w:line="360" w:lineRule="auto"/>
        <w:rPr>
          <w:rFonts w:ascii="Arial" w:hAnsi="Arial" w:cs="Arial"/>
          <w:b w:val="0"/>
          <w:iCs/>
          <w:sz w:val="24"/>
          <w:szCs w:val="24"/>
          <w:lang w:val="es-ES"/>
        </w:rPr>
      </w:pPr>
    </w:p>
    <w:p w:rsidR="0051090F" w:rsidRPr="000C1F14" w:rsidRDefault="0051090F" w:rsidP="00CF1DFB">
      <w:pPr>
        <w:pStyle w:val="Textoindependiente"/>
        <w:tabs>
          <w:tab w:val="left" w:pos="1701"/>
        </w:tabs>
        <w:spacing w:line="360" w:lineRule="auto"/>
        <w:rPr>
          <w:rFonts w:ascii="Arial" w:hAnsi="Arial" w:cs="Arial"/>
          <w:b w:val="0"/>
          <w:iCs/>
          <w:sz w:val="24"/>
          <w:szCs w:val="24"/>
          <w:lang w:val="es-ES"/>
        </w:rPr>
      </w:pPr>
    </w:p>
    <w:p w:rsidR="00D370E2" w:rsidRPr="000C1F14" w:rsidRDefault="00D370E2" w:rsidP="00CF1DFB">
      <w:pPr>
        <w:pStyle w:val="Textoindependiente"/>
        <w:numPr>
          <w:ilvl w:val="2"/>
          <w:numId w:val="8"/>
        </w:numPr>
        <w:tabs>
          <w:tab w:val="left" w:pos="1701"/>
        </w:tabs>
        <w:spacing w:line="360" w:lineRule="auto"/>
        <w:ind w:left="0" w:firstLine="0"/>
        <w:rPr>
          <w:rFonts w:ascii="Arial" w:hAnsi="Arial" w:cs="Arial"/>
          <w:iCs/>
          <w:sz w:val="24"/>
          <w:szCs w:val="24"/>
          <w:lang w:val="es-ES"/>
        </w:rPr>
      </w:pPr>
      <w:r w:rsidRPr="000C1F14">
        <w:rPr>
          <w:rFonts w:ascii="Arial" w:hAnsi="Arial" w:cs="Arial"/>
          <w:iCs/>
          <w:sz w:val="24"/>
          <w:szCs w:val="24"/>
          <w:lang w:val="es-ES"/>
        </w:rPr>
        <w:t xml:space="preserve">Grupo </w:t>
      </w:r>
      <w:r w:rsidR="000C1F14" w:rsidRPr="000C1F14">
        <w:rPr>
          <w:rFonts w:ascii="Arial" w:hAnsi="Arial" w:cs="Arial"/>
          <w:iCs/>
          <w:sz w:val="24"/>
          <w:szCs w:val="24"/>
          <w:lang w:val="es-ES"/>
        </w:rPr>
        <w:t xml:space="preserve">Celis </w:t>
      </w:r>
      <w:r w:rsidRPr="000C1F14">
        <w:rPr>
          <w:rFonts w:ascii="Arial" w:hAnsi="Arial" w:cs="Arial"/>
          <w:iCs/>
          <w:sz w:val="24"/>
          <w:szCs w:val="24"/>
          <w:lang w:val="es-ES"/>
        </w:rPr>
        <w:t xml:space="preserve"> SAC</w:t>
      </w:r>
    </w:p>
    <w:p w:rsidR="0025523F" w:rsidRPr="000C1F14" w:rsidRDefault="000C1F14" w:rsidP="00CF1DFB">
      <w:pPr>
        <w:pStyle w:val="Textoindependiente"/>
        <w:spacing w:line="360" w:lineRule="auto"/>
        <w:rPr>
          <w:rFonts w:ascii="Arial" w:hAnsi="Arial" w:cs="Arial"/>
          <w:b w:val="0"/>
          <w:iCs/>
          <w:sz w:val="24"/>
          <w:szCs w:val="24"/>
          <w:lang w:val="es-ES"/>
        </w:rPr>
      </w:pPr>
      <w:r w:rsidRPr="000C1F14">
        <w:rPr>
          <w:rFonts w:ascii="Arial" w:hAnsi="Arial" w:cs="Arial"/>
          <w:b w:val="0"/>
          <w:iCs/>
          <w:sz w:val="24"/>
          <w:szCs w:val="24"/>
          <w:lang w:val="es-ES"/>
        </w:rPr>
        <w:lastRenderedPageBreak/>
        <w:t xml:space="preserve">Celis </w:t>
      </w:r>
      <w:r w:rsidR="0025523F" w:rsidRPr="000C1F14">
        <w:rPr>
          <w:rFonts w:ascii="Arial" w:hAnsi="Arial" w:cs="Arial"/>
          <w:b w:val="0"/>
          <w:iCs/>
          <w:sz w:val="24"/>
          <w:szCs w:val="24"/>
          <w:lang w:val="es-ES"/>
        </w:rPr>
        <w:t xml:space="preserve"> Perú fundado por la familia </w:t>
      </w:r>
      <w:r w:rsidRPr="000C1F14">
        <w:rPr>
          <w:rFonts w:ascii="Arial" w:hAnsi="Arial" w:cs="Arial"/>
          <w:b w:val="0"/>
          <w:iCs/>
          <w:sz w:val="24"/>
          <w:szCs w:val="24"/>
          <w:lang w:val="es-ES"/>
        </w:rPr>
        <w:t>Celis</w:t>
      </w:r>
      <w:r w:rsidR="0025523F" w:rsidRPr="000C1F14">
        <w:rPr>
          <w:rFonts w:ascii="Arial" w:hAnsi="Arial" w:cs="Arial"/>
          <w:b w:val="0"/>
          <w:iCs/>
          <w:sz w:val="24"/>
          <w:szCs w:val="24"/>
          <w:lang w:val="es-ES"/>
        </w:rPr>
        <w:t xml:space="preserve">, inicia sus operaciones el 22 de febrero de </w:t>
      </w:r>
      <w:r>
        <w:rPr>
          <w:rFonts w:ascii="Arial" w:hAnsi="Arial" w:cs="Arial"/>
          <w:b w:val="0"/>
          <w:iCs/>
          <w:sz w:val="24"/>
          <w:szCs w:val="24"/>
          <w:lang w:val="es-ES"/>
        </w:rPr>
        <w:t>200</w:t>
      </w:r>
      <w:r w:rsidR="0025523F" w:rsidRPr="000C1F14">
        <w:rPr>
          <w:rFonts w:ascii="Arial" w:hAnsi="Arial" w:cs="Arial"/>
          <w:b w:val="0"/>
          <w:iCs/>
          <w:sz w:val="24"/>
          <w:szCs w:val="24"/>
          <w:lang w:val="es-ES"/>
        </w:rPr>
        <w:t>3, con el objetivo de proveer al sector agropecuario, productos y servicios de calidad.</w:t>
      </w:r>
    </w:p>
    <w:p w:rsidR="0025523F" w:rsidRPr="000C1F14" w:rsidRDefault="0025523F" w:rsidP="00CF1DFB">
      <w:pPr>
        <w:pStyle w:val="Textoindependiente"/>
        <w:spacing w:line="360" w:lineRule="auto"/>
        <w:rPr>
          <w:rFonts w:ascii="Arial" w:hAnsi="Arial" w:cs="Arial"/>
          <w:b w:val="0"/>
          <w:iCs/>
          <w:sz w:val="24"/>
          <w:szCs w:val="24"/>
          <w:lang w:val="es-ES"/>
        </w:rPr>
      </w:pPr>
      <w:r w:rsidRPr="000C1F14">
        <w:rPr>
          <w:rFonts w:ascii="Arial" w:hAnsi="Arial" w:cs="Arial"/>
          <w:b w:val="0"/>
          <w:iCs/>
          <w:sz w:val="24"/>
          <w:szCs w:val="24"/>
          <w:lang w:val="es-ES"/>
        </w:rPr>
        <w:t xml:space="preserve">Hoy en día, </w:t>
      </w:r>
      <w:r w:rsidR="000C1F14" w:rsidRPr="000C1F14">
        <w:rPr>
          <w:rFonts w:ascii="Arial" w:hAnsi="Arial" w:cs="Arial"/>
          <w:b w:val="0"/>
          <w:iCs/>
          <w:sz w:val="24"/>
          <w:szCs w:val="24"/>
          <w:lang w:val="es-ES"/>
        </w:rPr>
        <w:t xml:space="preserve">Celis </w:t>
      </w:r>
      <w:r w:rsidRPr="000C1F14">
        <w:rPr>
          <w:rFonts w:ascii="Arial" w:hAnsi="Arial" w:cs="Arial"/>
          <w:b w:val="0"/>
          <w:iCs/>
          <w:sz w:val="24"/>
          <w:szCs w:val="24"/>
          <w:lang w:val="es-ES"/>
        </w:rPr>
        <w:t xml:space="preserve"> Perú cuenta con más de </w:t>
      </w:r>
      <w:r w:rsidR="000C1F14">
        <w:rPr>
          <w:rFonts w:ascii="Arial" w:hAnsi="Arial" w:cs="Arial"/>
          <w:b w:val="0"/>
          <w:iCs/>
          <w:sz w:val="24"/>
          <w:szCs w:val="24"/>
          <w:lang w:val="es-ES"/>
        </w:rPr>
        <w:t>5</w:t>
      </w:r>
      <w:r w:rsidRPr="000C1F14">
        <w:rPr>
          <w:rFonts w:ascii="Arial" w:hAnsi="Arial" w:cs="Arial"/>
          <w:b w:val="0"/>
          <w:iCs/>
          <w:sz w:val="24"/>
          <w:szCs w:val="24"/>
          <w:lang w:val="es-ES"/>
        </w:rPr>
        <w:t>00 clientes a nivel nacional, incluyendo un gran número de agro exportadores, permitiendo un crecimiento sostenido y posicionándose entre los 4 principales proveedores del sector, con una participación de más del 18% del mercado de agroquímicos, capitalizando la experiencia y el reconocimiento de los clientes por el nivel de servicio ofrecido.</w:t>
      </w:r>
    </w:p>
    <w:p w:rsidR="0025523F" w:rsidRPr="000C1F14" w:rsidRDefault="0025523F" w:rsidP="00CF1DFB">
      <w:pPr>
        <w:pStyle w:val="Textoindependiente"/>
        <w:spacing w:line="360" w:lineRule="auto"/>
        <w:rPr>
          <w:rFonts w:ascii="Arial" w:hAnsi="Arial" w:cs="Arial"/>
          <w:iCs/>
          <w:sz w:val="24"/>
          <w:szCs w:val="24"/>
          <w:lang w:val="es-ES"/>
        </w:rPr>
      </w:pPr>
    </w:p>
    <w:p w:rsidR="004416A3" w:rsidRPr="000C1F14" w:rsidRDefault="004416A3" w:rsidP="00CF1DFB">
      <w:pPr>
        <w:pStyle w:val="Textoindependiente"/>
        <w:spacing w:line="360" w:lineRule="auto"/>
        <w:rPr>
          <w:rFonts w:ascii="Arial" w:hAnsi="Arial" w:cs="Arial"/>
          <w:iCs/>
          <w:sz w:val="24"/>
          <w:szCs w:val="24"/>
          <w:lang w:val="es-ES"/>
        </w:rPr>
      </w:pPr>
      <w:r w:rsidRPr="000C1F14">
        <w:rPr>
          <w:rFonts w:ascii="Arial" w:hAnsi="Arial" w:cs="Arial"/>
          <w:iCs/>
          <w:sz w:val="24"/>
          <w:szCs w:val="24"/>
          <w:lang w:val="es-ES"/>
        </w:rPr>
        <w:t>Visión</w:t>
      </w:r>
    </w:p>
    <w:p w:rsidR="004416A3" w:rsidRPr="000C1F14" w:rsidRDefault="004416A3" w:rsidP="00CF1DFB">
      <w:pPr>
        <w:pStyle w:val="Textoindependiente"/>
        <w:spacing w:line="360" w:lineRule="auto"/>
        <w:rPr>
          <w:rFonts w:ascii="Arial" w:hAnsi="Arial" w:cs="Arial"/>
          <w:b w:val="0"/>
          <w:iCs/>
          <w:sz w:val="24"/>
          <w:szCs w:val="24"/>
          <w:lang w:val="es-ES"/>
        </w:rPr>
      </w:pPr>
      <w:r w:rsidRPr="000C1F14">
        <w:rPr>
          <w:rFonts w:ascii="Arial" w:hAnsi="Arial" w:cs="Arial"/>
          <w:b w:val="0"/>
          <w:iCs/>
          <w:sz w:val="24"/>
          <w:szCs w:val="24"/>
          <w:lang w:val="es-ES"/>
        </w:rPr>
        <w:t>"Ser la principal proveedora del sector agropecuario en el Perú".</w:t>
      </w:r>
    </w:p>
    <w:p w:rsidR="004416A3" w:rsidRPr="000C1F14" w:rsidRDefault="004416A3" w:rsidP="00CF1DFB">
      <w:pPr>
        <w:pStyle w:val="Textoindependiente"/>
        <w:spacing w:line="360" w:lineRule="auto"/>
        <w:rPr>
          <w:rFonts w:ascii="Arial" w:hAnsi="Arial" w:cs="Arial"/>
          <w:b w:val="0"/>
          <w:iCs/>
          <w:sz w:val="24"/>
          <w:szCs w:val="24"/>
          <w:lang w:val="es-ES"/>
        </w:rPr>
      </w:pPr>
    </w:p>
    <w:p w:rsidR="004416A3" w:rsidRPr="000C1F14" w:rsidRDefault="004416A3" w:rsidP="00CF1DFB">
      <w:pPr>
        <w:pStyle w:val="Textoindependiente"/>
        <w:spacing w:line="360" w:lineRule="auto"/>
        <w:rPr>
          <w:rFonts w:ascii="Arial" w:hAnsi="Arial" w:cs="Arial"/>
          <w:iCs/>
          <w:sz w:val="24"/>
          <w:szCs w:val="24"/>
          <w:lang w:val="es-ES"/>
        </w:rPr>
      </w:pPr>
      <w:r w:rsidRPr="000C1F14">
        <w:rPr>
          <w:rFonts w:ascii="Arial" w:hAnsi="Arial" w:cs="Arial"/>
          <w:iCs/>
          <w:sz w:val="24"/>
          <w:szCs w:val="24"/>
          <w:lang w:val="es-ES"/>
        </w:rPr>
        <w:t>Misión</w:t>
      </w:r>
    </w:p>
    <w:p w:rsidR="001B665E" w:rsidRPr="000C1F14" w:rsidRDefault="004416A3" w:rsidP="00CF1DFB">
      <w:pPr>
        <w:pStyle w:val="Textoindependiente"/>
        <w:spacing w:line="360" w:lineRule="auto"/>
        <w:rPr>
          <w:rFonts w:ascii="Arial" w:hAnsi="Arial" w:cs="Arial"/>
          <w:b w:val="0"/>
          <w:iCs/>
          <w:sz w:val="24"/>
          <w:szCs w:val="24"/>
          <w:lang w:val="es-ES"/>
        </w:rPr>
      </w:pPr>
      <w:r w:rsidRPr="000C1F14">
        <w:rPr>
          <w:rFonts w:ascii="Arial" w:hAnsi="Arial" w:cs="Arial"/>
          <w:b w:val="0"/>
          <w:iCs/>
          <w:sz w:val="24"/>
          <w:szCs w:val="24"/>
          <w:lang w:val="es-ES"/>
        </w:rPr>
        <w:t xml:space="preserve">Brindar Servicio y Calidad que elevan la productividad del cliente y usuario de los productos de </w:t>
      </w:r>
      <w:r w:rsidR="000C1F14">
        <w:rPr>
          <w:rFonts w:ascii="Arial" w:hAnsi="Arial" w:cs="Arial"/>
          <w:b w:val="0"/>
          <w:iCs/>
          <w:sz w:val="24"/>
          <w:szCs w:val="24"/>
          <w:lang w:val="es-ES"/>
        </w:rPr>
        <w:t>Celis</w:t>
      </w:r>
      <w:r w:rsidRPr="000C1F14">
        <w:rPr>
          <w:rFonts w:ascii="Arial" w:hAnsi="Arial" w:cs="Arial"/>
          <w:b w:val="0"/>
          <w:iCs/>
          <w:sz w:val="24"/>
          <w:szCs w:val="24"/>
          <w:lang w:val="es-ES"/>
        </w:rPr>
        <w:t>. Ofreciendo soluciones integrales a los clientes del sector agropecuario e industrial proporcionándoles productos y servicios que satisfagan sus necesidades y expectativas en el momento oportuno, a precios competitivos y con un efectivo asesoramiento técnico.</w:t>
      </w:r>
    </w:p>
    <w:p w:rsidR="001B665E" w:rsidRPr="000C1F14" w:rsidRDefault="005159CF" w:rsidP="00CF1DFB">
      <w:pPr>
        <w:pStyle w:val="Textoindependiente"/>
        <w:spacing w:line="360" w:lineRule="auto"/>
        <w:rPr>
          <w:rFonts w:ascii="Arial" w:hAnsi="Arial" w:cs="Arial"/>
          <w:iCs/>
          <w:sz w:val="24"/>
          <w:szCs w:val="24"/>
          <w:lang w:val="es-ES"/>
        </w:rPr>
      </w:pPr>
      <w:r w:rsidRPr="000C1F14">
        <w:rPr>
          <w:rFonts w:ascii="Arial" w:hAnsi="Arial" w:cs="Arial"/>
          <w:iCs/>
          <w:sz w:val="24"/>
          <w:szCs w:val="24"/>
          <w:lang w:val="es-ES"/>
        </w:rPr>
        <w:t>Política</w:t>
      </w:r>
      <w:r w:rsidR="004416A3" w:rsidRPr="000C1F14">
        <w:rPr>
          <w:rFonts w:ascii="Arial" w:hAnsi="Arial" w:cs="Arial"/>
          <w:iCs/>
          <w:sz w:val="24"/>
          <w:szCs w:val="24"/>
          <w:lang w:val="es-ES"/>
        </w:rPr>
        <w:t xml:space="preserve"> de calidad</w:t>
      </w:r>
      <w:r w:rsidRPr="000C1F14">
        <w:rPr>
          <w:rFonts w:ascii="Arial" w:hAnsi="Arial" w:cs="Arial"/>
          <w:iCs/>
          <w:sz w:val="24"/>
          <w:szCs w:val="24"/>
          <w:lang w:val="es-ES"/>
        </w:rPr>
        <w:t>:</w:t>
      </w:r>
    </w:p>
    <w:p w:rsidR="004416A3" w:rsidRPr="000C1F14" w:rsidRDefault="004416A3" w:rsidP="00CF1DFB">
      <w:pPr>
        <w:pStyle w:val="Textoindependiente"/>
        <w:spacing w:line="360" w:lineRule="auto"/>
        <w:rPr>
          <w:rFonts w:ascii="Arial" w:hAnsi="Arial" w:cs="Arial"/>
          <w:b w:val="0"/>
          <w:iCs/>
          <w:sz w:val="24"/>
          <w:szCs w:val="24"/>
          <w:lang w:val="es-ES"/>
        </w:rPr>
      </w:pPr>
      <w:r w:rsidRPr="000C1F14">
        <w:rPr>
          <w:rFonts w:ascii="Arial" w:hAnsi="Arial" w:cs="Arial"/>
          <w:b w:val="0"/>
          <w:iCs/>
          <w:sz w:val="24"/>
          <w:szCs w:val="24"/>
          <w:lang w:val="es-ES"/>
        </w:rPr>
        <w:t xml:space="preserve">En </w:t>
      </w:r>
      <w:r w:rsidR="000C1F14" w:rsidRPr="000C1F14">
        <w:rPr>
          <w:rFonts w:ascii="Arial" w:hAnsi="Arial" w:cs="Arial"/>
          <w:b w:val="0"/>
          <w:iCs/>
          <w:sz w:val="24"/>
          <w:szCs w:val="24"/>
          <w:lang w:val="es-ES"/>
        </w:rPr>
        <w:t xml:space="preserve">Celis </w:t>
      </w:r>
      <w:r w:rsidRPr="000C1F14">
        <w:rPr>
          <w:rFonts w:ascii="Arial" w:hAnsi="Arial" w:cs="Arial"/>
          <w:b w:val="0"/>
          <w:iCs/>
          <w:sz w:val="24"/>
          <w:szCs w:val="24"/>
          <w:lang w:val="es-ES"/>
        </w:rPr>
        <w:t xml:space="preserve"> Perú priorizamos la satisfacción de nuestros clientes, ofreciendo productos y servicios de calidad que respondan a sus necesidades y expectativas, para lo cual desarrollamos nuestro capital humano y mejoramos continuamente nuestros procesos.</w:t>
      </w:r>
    </w:p>
    <w:p w:rsidR="001B665E" w:rsidRPr="000C1F14" w:rsidRDefault="00D27B65" w:rsidP="00CF1DFB">
      <w:pPr>
        <w:pStyle w:val="Textoindependiente"/>
        <w:spacing w:line="360" w:lineRule="auto"/>
        <w:rPr>
          <w:rFonts w:ascii="Arial" w:hAnsi="Arial" w:cs="Arial"/>
          <w:iCs/>
          <w:sz w:val="24"/>
          <w:szCs w:val="24"/>
          <w:lang w:val="es-ES"/>
        </w:rPr>
      </w:pPr>
      <w:r w:rsidRPr="000C1F14">
        <w:rPr>
          <w:rFonts w:ascii="Arial" w:hAnsi="Arial" w:cs="Arial"/>
          <w:iCs/>
          <w:sz w:val="24"/>
          <w:szCs w:val="24"/>
          <w:lang w:val="es-ES"/>
        </w:rPr>
        <w:t>Compromiso</w:t>
      </w:r>
      <w:r w:rsidR="005159CF" w:rsidRPr="000C1F14">
        <w:rPr>
          <w:rFonts w:ascii="Arial" w:hAnsi="Arial" w:cs="Arial"/>
          <w:iCs/>
          <w:sz w:val="24"/>
          <w:szCs w:val="24"/>
          <w:lang w:val="es-ES"/>
        </w:rPr>
        <w:t xml:space="preserve">: </w:t>
      </w:r>
    </w:p>
    <w:p w:rsidR="00D27B65" w:rsidRPr="000C1F14" w:rsidRDefault="00D27B65" w:rsidP="00CF1DFB">
      <w:pPr>
        <w:pStyle w:val="Prrafodelista"/>
        <w:spacing w:line="360" w:lineRule="auto"/>
        <w:ind w:left="0"/>
        <w:jc w:val="both"/>
        <w:rPr>
          <w:rFonts w:ascii="Arial" w:hAnsi="Arial" w:cs="Arial"/>
          <w:bCs w:val="0"/>
          <w:i w:val="0"/>
          <w:iCs/>
          <w:szCs w:val="24"/>
        </w:rPr>
      </w:pPr>
      <w:r w:rsidRPr="000C1F14">
        <w:rPr>
          <w:rFonts w:ascii="Arial" w:hAnsi="Arial" w:cs="Arial"/>
          <w:bCs w:val="0"/>
          <w:i w:val="0"/>
          <w:iCs/>
          <w:szCs w:val="24"/>
        </w:rPr>
        <w:t xml:space="preserve">La razón de ser de </w:t>
      </w:r>
      <w:r w:rsidR="000C1F14" w:rsidRPr="000C1F14">
        <w:rPr>
          <w:rFonts w:ascii="Arial" w:hAnsi="Arial" w:cs="Arial"/>
          <w:bCs w:val="0"/>
          <w:i w:val="0"/>
          <w:iCs/>
          <w:szCs w:val="24"/>
        </w:rPr>
        <w:t xml:space="preserve">CELIS </w:t>
      </w:r>
      <w:r w:rsidRPr="000C1F14">
        <w:rPr>
          <w:rFonts w:ascii="Arial" w:hAnsi="Arial" w:cs="Arial"/>
          <w:bCs w:val="0"/>
          <w:i w:val="0"/>
          <w:iCs/>
          <w:szCs w:val="24"/>
        </w:rPr>
        <w:t xml:space="preserve"> es la satisfacción de los clientes. Por lo que dedicamos nuestra experiencia y conocimiento para satisfacer sus necesidades y convertirnos en el socio estratégico en el desarrollo sostenible de sus negocios.</w:t>
      </w:r>
    </w:p>
    <w:p w:rsidR="00D27B65" w:rsidRPr="000C1F14" w:rsidRDefault="00D27B65" w:rsidP="00CF1DFB">
      <w:pPr>
        <w:pStyle w:val="Prrafodelista"/>
        <w:spacing w:line="360" w:lineRule="auto"/>
        <w:ind w:left="0"/>
        <w:jc w:val="both"/>
        <w:rPr>
          <w:rFonts w:ascii="Arial" w:hAnsi="Arial" w:cs="Arial"/>
          <w:bCs w:val="0"/>
          <w:i w:val="0"/>
          <w:iCs/>
          <w:szCs w:val="24"/>
        </w:rPr>
      </w:pPr>
      <w:r w:rsidRPr="000C1F14">
        <w:rPr>
          <w:rFonts w:ascii="Arial" w:hAnsi="Arial" w:cs="Arial"/>
          <w:bCs w:val="0"/>
          <w:i w:val="0"/>
          <w:iCs/>
          <w:szCs w:val="24"/>
        </w:rPr>
        <w:t>Nuestro compromiso con la calidad se basa en trabajar de manera responsable para mejorar continuamente la calidad de nuestros productos y servicios; para esto nos regimos bajo tres principios básicos: puntualidad, disciplina y orden.</w:t>
      </w:r>
    </w:p>
    <w:p w:rsidR="00D27B65" w:rsidRPr="000C1F14" w:rsidRDefault="00D27B65" w:rsidP="00CF1DFB">
      <w:pPr>
        <w:pStyle w:val="Prrafodelista"/>
        <w:spacing w:line="360" w:lineRule="auto"/>
        <w:ind w:left="0"/>
        <w:jc w:val="both"/>
        <w:rPr>
          <w:rFonts w:ascii="Arial" w:hAnsi="Arial" w:cs="Arial"/>
          <w:bCs w:val="0"/>
          <w:i w:val="0"/>
          <w:iCs/>
          <w:szCs w:val="24"/>
        </w:rPr>
      </w:pPr>
      <w:r w:rsidRPr="000C1F14">
        <w:rPr>
          <w:rFonts w:ascii="Arial" w:hAnsi="Arial" w:cs="Arial"/>
          <w:bCs w:val="0"/>
          <w:i w:val="0"/>
          <w:iCs/>
          <w:szCs w:val="24"/>
        </w:rPr>
        <w:lastRenderedPageBreak/>
        <w:t>En cuanto al desarrollo de nuestro capital humano, proveemos un ambiente de trabajo productivo, reconociendo logros y estimulando la participación en  el trabajo en equipo.</w:t>
      </w:r>
    </w:p>
    <w:p w:rsidR="00D27B65" w:rsidRPr="000C1F14" w:rsidRDefault="00D27B65" w:rsidP="00CF1DFB">
      <w:pPr>
        <w:pStyle w:val="Prrafodelista"/>
        <w:spacing w:line="360" w:lineRule="auto"/>
        <w:ind w:left="0"/>
        <w:jc w:val="both"/>
        <w:rPr>
          <w:rFonts w:ascii="Arial" w:hAnsi="Arial" w:cs="Arial"/>
          <w:bCs w:val="0"/>
          <w:i w:val="0"/>
          <w:iCs/>
          <w:szCs w:val="24"/>
        </w:rPr>
      </w:pPr>
      <w:r w:rsidRPr="000C1F14">
        <w:rPr>
          <w:rFonts w:ascii="Arial" w:hAnsi="Arial" w:cs="Arial"/>
          <w:bCs w:val="0"/>
          <w:i w:val="0"/>
          <w:iCs/>
          <w:szCs w:val="24"/>
        </w:rPr>
        <w:t>El éxito de nuestras operaciones se refleja en la satisfacción de nuestros clientes y nuestros socios de negocios.</w:t>
      </w:r>
    </w:p>
    <w:p w:rsidR="001B665E" w:rsidRPr="000C1F14" w:rsidRDefault="00D27B65" w:rsidP="00CF1DFB">
      <w:pPr>
        <w:pStyle w:val="Prrafodelista"/>
        <w:spacing w:line="360" w:lineRule="auto"/>
        <w:ind w:left="0"/>
        <w:jc w:val="both"/>
        <w:rPr>
          <w:rFonts w:ascii="Arial" w:hAnsi="Arial" w:cs="Arial"/>
          <w:b/>
          <w:i w:val="0"/>
          <w:iCs/>
          <w:szCs w:val="24"/>
        </w:rPr>
      </w:pPr>
      <w:r w:rsidRPr="000C1F14">
        <w:rPr>
          <w:rFonts w:ascii="Arial" w:hAnsi="Arial" w:cs="Arial"/>
          <w:bCs w:val="0"/>
          <w:i w:val="0"/>
          <w:iCs/>
          <w:szCs w:val="24"/>
        </w:rPr>
        <w:t>Así también,  mantenemos nuestro compromiso con la comunidad, con un alto estándar de integridad, conducta ética y buen comportamiento ciudadano en la comunidad donde nos desarrollamos.</w:t>
      </w:r>
    </w:p>
    <w:p w:rsidR="001B665E" w:rsidRPr="000C1F14" w:rsidRDefault="00D27B65" w:rsidP="00CF1DFB">
      <w:pPr>
        <w:pStyle w:val="Textoindependiente"/>
        <w:spacing w:line="360" w:lineRule="auto"/>
        <w:rPr>
          <w:rFonts w:ascii="Arial" w:hAnsi="Arial" w:cs="Arial"/>
          <w:iCs/>
          <w:sz w:val="24"/>
          <w:szCs w:val="24"/>
          <w:lang w:val="es-ES"/>
        </w:rPr>
      </w:pPr>
      <w:r w:rsidRPr="000C1F14">
        <w:rPr>
          <w:rFonts w:ascii="Arial" w:hAnsi="Arial" w:cs="Arial"/>
          <w:iCs/>
          <w:sz w:val="24"/>
          <w:szCs w:val="24"/>
          <w:lang w:val="es-ES"/>
        </w:rPr>
        <w:t>Procesos</w:t>
      </w:r>
      <w:r w:rsidR="005159CF" w:rsidRPr="000C1F14">
        <w:rPr>
          <w:rFonts w:ascii="Arial" w:hAnsi="Arial" w:cs="Arial"/>
          <w:iCs/>
          <w:sz w:val="24"/>
          <w:szCs w:val="24"/>
          <w:lang w:val="es-ES"/>
        </w:rPr>
        <w:t>:</w:t>
      </w:r>
    </w:p>
    <w:p w:rsidR="00D27B65" w:rsidRPr="000C1F14" w:rsidRDefault="00D27B65" w:rsidP="00CF1DFB">
      <w:pPr>
        <w:pStyle w:val="Textoindependiente"/>
        <w:spacing w:line="360" w:lineRule="auto"/>
        <w:rPr>
          <w:rFonts w:ascii="Arial" w:hAnsi="Arial" w:cs="Arial"/>
          <w:b w:val="0"/>
          <w:iCs/>
          <w:sz w:val="24"/>
          <w:szCs w:val="24"/>
          <w:lang w:val="es-ES"/>
        </w:rPr>
      </w:pPr>
      <w:r w:rsidRPr="000C1F14">
        <w:rPr>
          <w:rFonts w:ascii="Arial" w:hAnsi="Arial" w:cs="Arial"/>
          <w:b w:val="0"/>
          <w:iCs/>
          <w:sz w:val="24"/>
          <w:szCs w:val="24"/>
          <w:lang w:val="es-ES"/>
        </w:rPr>
        <w:t>Siguiendo nuestra filosofía empresarial, los procesos de nuestra cadena de valor están claramente orientados al cliente y son constantemente revisados de acuerdo a lo establecido en el Sistema de Gestión de la Calidad- ISA 9001:2008. Verificamos la calidad de nuestros insumos y materias primas con modernos equipos; controlando la calidad del envasado, con adecuadas medidas de seguridad para nuestros colaboradores. Para esto, contamos con una planta de re envasado que tiene equipos de última generación, posicionándola entre las modernas de Sudamérica. Así también nuestros productos terminados son almacenados en cámaras temperadas que permiten conservar sus propiedades y características.</w:t>
      </w:r>
    </w:p>
    <w:p w:rsidR="00D27B65" w:rsidRPr="000C1F14" w:rsidRDefault="00D27B65" w:rsidP="00CF1DFB">
      <w:pPr>
        <w:pStyle w:val="Textoindependiente"/>
        <w:spacing w:line="360" w:lineRule="auto"/>
        <w:rPr>
          <w:rFonts w:ascii="Arial" w:hAnsi="Arial" w:cs="Arial"/>
          <w:b w:val="0"/>
          <w:iCs/>
          <w:sz w:val="24"/>
          <w:szCs w:val="24"/>
          <w:lang w:val="es-ES"/>
        </w:rPr>
      </w:pPr>
      <w:r w:rsidRPr="000C1F14">
        <w:rPr>
          <w:rFonts w:ascii="Arial" w:hAnsi="Arial" w:cs="Arial"/>
          <w:b w:val="0"/>
          <w:iCs/>
          <w:sz w:val="24"/>
          <w:szCs w:val="24"/>
          <w:lang w:val="es-ES"/>
        </w:rPr>
        <w:t xml:space="preserve">Adicionalmente, contamos con productos para la agricultura orgánica y certificados con los estándares USDA/NOP, JAS y de la Unión Europea (ECC2092/91), como parte de nuestra estrategia de protección del medio ambiente. </w:t>
      </w:r>
    </w:p>
    <w:p w:rsidR="001B665E" w:rsidRPr="000C1F14" w:rsidRDefault="00D27B65" w:rsidP="00CF1DFB">
      <w:pPr>
        <w:pStyle w:val="Textoindependiente"/>
        <w:spacing w:line="360" w:lineRule="auto"/>
        <w:rPr>
          <w:rFonts w:ascii="Arial" w:hAnsi="Arial" w:cs="Arial"/>
          <w:iCs/>
          <w:sz w:val="24"/>
          <w:szCs w:val="24"/>
          <w:lang w:val="es-ES"/>
        </w:rPr>
      </w:pPr>
      <w:r w:rsidRPr="000C1F14">
        <w:rPr>
          <w:rFonts w:ascii="Arial" w:hAnsi="Arial" w:cs="Arial"/>
          <w:iCs/>
          <w:sz w:val="24"/>
          <w:szCs w:val="24"/>
          <w:lang w:val="es-ES"/>
        </w:rPr>
        <w:t>Tecnología e infraestructura</w:t>
      </w:r>
      <w:r w:rsidR="001B665E" w:rsidRPr="000C1F14">
        <w:rPr>
          <w:rFonts w:ascii="Arial" w:hAnsi="Arial" w:cs="Arial"/>
          <w:iCs/>
          <w:sz w:val="24"/>
          <w:szCs w:val="24"/>
          <w:lang w:val="es-ES"/>
        </w:rPr>
        <w:t>:</w:t>
      </w:r>
    </w:p>
    <w:p w:rsidR="001B665E" w:rsidRPr="000C1F14" w:rsidRDefault="000C1F14" w:rsidP="00CF1DFB">
      <w:pPr>
        <w:pStyle w:val="Textoindependiente"/>
        <w:spacing w:line="360" w:lineRule="auto"/>
        <w:rPr>
          <w:rFonts w:ascii="Arial" w:hAnsi="Arial" w:cs="Arial"/>
          <w:b w:val="0"/>
          <w:iCs/>
          <w:sz w:val="24"/>
          <w:szCs w:val="24"/>
          <w:lang w:val="es-ES"/>
        </w:rPr>
      </w:pPr>
      <w:r w:rsidRPr="000C1F14">
        <w:rPr>
          <w:rFonts w:ascii="Arial" w:hAnsi="Arial" w:cs="Arial"/>
          <w:b w:val="0"/>
          <w:iCs/>
          <w:sz w:val="24"/>
          <w:szCs w:val="24"/>
          <w:lang w:val="es-ES"/>
        </w:rPr>
        <w:t xml:space="preserve">CELIS </w:t>
      </w:r>
      <w:r w:rsidR="00D27B65" w:rsidRPr="000C1F14">
        <w:rPr>
          <w:rFonts w:ascii="Arial" w:hAnsi="Arial" w:cs="Arial"/>
          <w:b w:val="0"/>
          <w:iCs/>
          <w:sz w:val="24"/>
          <w:szCs w:val="24"/>
          <w:lang w:val="es-ES"/>
        </w:rPr>
        <w:t xml:space="preserve"> cuenta con una avanzada infraestructura, pues además de contar con una moderna oficina central, cuenta con una planta de procesamiento y almacenes periféricos en las zonas más importantes del país. Contamos con un moderno equipo HPLC  (Cromatógrafo de líquidos) que certifica la calidad de los productos a re-envasar que llegan al agricultor. Obteniendo como resultado una mayor eficiencia en la producción, un re-envasado de calidad, una mejora en la distribución y comercialización de productos. Además, contamos con un sistema que nos permite analizar a cada cliente a partir de los </w:t>
      </w:r>
      <w:r w:rsidR="00D27B65" w:rsidRPr="000C1F14">
        <w:rPr>
          <w:rFonts w:ascii="Arial" w:hAnsi="Arial" w:cs="Arial"/>
          <w:b w:val="0"/>
          <w:iCs/>
          <w:sz w:val="24"/>
          <w:szCs w:val="24"/>
          <w:lang w:val="es-ES"/>
        </w:rPr>
        <w:lastRenderedPageBreak/>
        <w:t>datos de ventas, operaciones y finanzas, con el f</w:t>
      </w:r>
      <w:r w:rsidR="00596408" w:rsidRPr="000C1F14">
        <w:rPr>
          <w:rFonts w:ascii="Arial" w:hAnsi="Arial" w:cs="Arial"/>
          <w:b w:val="0"/>
          <w:iCs/>
          <w:sz w:val="24"/>
          <w:szCs w:val="24"/>
          <w:lang w:val="es-ES"/>
        </w:rPr>
        <w:t>in de descubrir nuevas acciones</w:t>
      </w:r>
      <w:r w:rsidR="00D27B65" w:rsidRPr="000C1F14">
        <w:rPr>
          <w:rFonts w:ascii="Arial" w:hAnsi="Arial" w:cs="Arial"/>
          <w:b w:val="0"/>
          <w:iCs/>
          <w:sz w:val="24"/>
          <w:szCs w:val="24"/>
          <w:lang w:val="es-ES"/>
        </w:rPr>
        <w:t>, así como de servirles mejor y más rápido.</w:t>
      </w:r>
    </w:p>
    <w:p w:rsidR="006B6318" w:rsidRPr="000C1F14" w:rsidRDefault="006B6318" w:rsidP="00CF1DFB">
      <w:pPr>
        <w:pStyle w:val="Textoindependiente"/>
        <w:spacing w:line="360" w:lineRule="auto"/>
        <w:rPr>
          <w:rFonts w:ascii="Arial" w:hAnsi="Arial" w:cs="Arial"/>
          <w:iCs/>
          <w:sz w:val="24"/>
          <w:szCs w:val="24"/>
          <w:lang w:val="es-ES"/>
        </w:rPr>
      </w:pPr>
    </w:p>
    <w:p w:rsidR="00D27B65" w:rsidRPr="000C1F14" w:rsidRDefault="00D27B65" w:rsidP="00CF1DFB">
      <w:pPr>
        <w:pStyle w:val="Textoindependiente"/>
        <w:spacing w:line="360" w:lineRule="auto"/>
        <w:rPr>
          <w:rFonts w:ascii="Arial" w:hAnsi="Arial" w:cs="Arial"/>
          <w:iCs/>
          <w:sz w:val="24"/>
          <w:szCs w:val="24"/>
          <w:lang w:val="es-ES"/>
        </w:rPr>
      </w:pPr>
      <w:r w:rsidRPr="000C1F14">
        <w:rPr>
          <w:rFonts w:ascii="Arial" w:hAnsi="Arial" w:cs="Arial"/>
          <w:iCs/>
          <w:sz w:val="24"/>
          <w:szCs w:val="24"/>
          <w:lang w:val="es-ES"/>
        </w:rPr>
        <w:t>Socios y negocios:</w:t>
      </w:r>
    </w:p>
    <w:p w:rsidR="00D27B65" w:rsidRPr="000C1F14" w:rsidRDefault="000C1F14" w:rsidP="00CF1DFB">
      <w:pPr>
        <w:pStyle w:val="Textoindependiente"/>
        <w:spacing w:line="360" w:lineRule="auto"/>
        <w:rPr>
          <w:rFonts w:ascii="Arial" w:hAnsi="Arial" w:cs="Arial"/>
          <w:b w:val="0"/>
          <w:iCs/>
          <w:sz w:val="24"/>
          <w:szCs w:val="24"/>
          <w:lang w:val="es-ES"/>
        </w:rPr>
      </w:pPr>
      <w:r>
        <w:rPr>
          <w:rFonts w:ascii="Arial" w:hAnsi="Arial" w:cs="Arial"/>
          <w:b w:val="0"/>
          <w:iCs/>
          <w:sz w:val="24"/>
          <w:szCs w:val="24"/>
          <w:lang w:val="es-ES"/>
        </w:rPr>
        <w:t>CELIS</w:t>
      </w:r>
      <w:r w:rsidR="00D27B65" w:rsidRPr="000C1F14">
        <w:rPr>
          <w:rFonts w:ascii="Arial" w:hAnsi="Arial" w:cs="Arial"/>
          <w:b w:val="0"/>
          <w:iCs/>
          <w:sz w:val="24"/>
          <w:szCs w:val="24"/>
          <w:lang w:val="es-ES"/>
        </w:rPr>
        <w:t>, cuenta con importantes socios de negocios en todo el mundo, con los cuales ha establecido importantes alianzas estratégicas que le permite contar con productos de la más alta calidad en beneficio del sector agrícola del Perú.</w:t>
      </w:r>
    </w:p>
    <w:p w:rsidR="001B665E" w:rsidRPr="000C1F14" w:rsidRDefault="001B665E" w:rsidP="00CF1DFB">
      <w:pPr>
        <w:pStyle w:val="Textoindependiente"/>
        <w:spacing w:line="360" w:lineRule="auto"/>
        <w:rPr>
          <w:rFonts w:ascii="Arial" w:hAnsi="Arial" w:cs="Arial"/>
          <w:b w:val="0"/>
          <w:iCs/>
          <w:sz w:val="24"/>
          <w:szCs w:val="24"/>
          <w:lang w:val="es-ES"/>
        </w:rPr>
      </w:pPr>
    </w:p>
    <w:p w:rsidR="00D370E2" w:rsidRPr="000C1F14" w:rsidRDefault="00D370E2" w:rsidP="00CF1DFB">
      <w:pPr>
        <w:pStyle w:val="Textoindependiente"/>
        <w:numPr>
          <w:ilvl w:val="1"/>
          <w:numId w:val="8"/>
        </w:numPr>
        <w:spacing w:line="360" w:lineRule="auto"/>
        <w:ind w:left="0" w:firstLine="0"/>
        <w:rPr>
          <w:rFonts w:ascii="Arial" w:hAnsi="Arial" w:cs="Arial"/>
          <w:iCs/>
          <w:sz w:val="24"/>
          <w:szCs w:val="24"/>
          <w:lang w:val="es-ES"/>
        </w:rPr>
      </w:pPr>
      <w:r w:rsidRPr="000C1F14">
        <w:rPr>
          <w:rFonts w:ascii="Arial" w:hAnsi="Arial" w:cs="Arial"/>
          <w:iCs/>
          <w:sz w:val="24"/>
          <w:szCs w:val="24"/>
          <w:lang w:val="es-ES"/>
        </w:rPr>
        <w:t>Definiciones de términos</w:t>
      </w:r>
    </w:p>
    <w:p w:rsidR="00133C02" w:rsidRPr="000C1F14" w:rsidRDefault="00133C02" w:rsidP="00CF1DFB">
      <w:pPr>
        <w:pStyle w:val="Prrafodelista"/>
        <w:numPr>
          <w:ilvl w:val="0"/>
          <w:numId w:val="11"/>
        </w:numPr>
        <w:autoSpaceDE w:val="0"/>
        <w:autoSpaceDN w:val="0"/>
        <w:adjustRightInd w:val="0"/>
        <w:spacing w:line="360" w:lineRule="auto"/>
        <w:ind w:left="0" w:firstLine="0"/>
        <w:contextualSpacing/>
        <w:jc w:val="both"/>
        <w:rPr>
          <w:rFonts w:ascii="Arial" w:hAnsi="Arial" w:cs="Arial"/>
          <w:i w:val="0"/>
          <w:color w:val="000000"/>
          <w:szCs w:val="24"/>
        </w:rPr>
      </w:pPr>
      <w:r w:rsidRPr="000C1F14">
        <w:rPr>
          <w:rFonts w:ascii="Arial" w:hAnsi="Arial" w:cs="Arial"/>
          <w:b/>
          <w:i w:val="0"/>
          <w:color w:val="000000"/>
          <w:szCs w:val="24"/>
        </w:rPr>
        <w:t>Normas Internacionales de Información Financiera (NIIF):</w:t>
      </w:r>
      <w:r w:rsidRPr="000C1F14">
        <w:rPr>
          <w:rFonts w:ascii="Arial" w:hAnsi="Arial" w:cs="Arial"/>
          <w:i w:val="0"/>
          <w:color w:val="000000"/>
          <w:szCs w:val="24"/>
        </w:rPr>
        <w:t xml:space="preserve"> Establecen los requisitos de reconocimiento, medición, presentación e información a revelar, respecto de hechos y estimaciones de carácter económico, los que de forma resumida y estructurada se presentan en los estados financieros con propósito general. </w:t>
      </w:r>
    </w:p>
    <w:p w:rsidR="00133C02" w:rsidRPr="000C1F14" w:rsidRDefault="00133C02" w:rsidP="00CF1DFB">
      <w:pPr>
        <w:pStyle w:val="Prrafodelista"/>
        <w:numPr>
          <w:ilvl w:val="0"/>
          <w:numId w:val="11"/>
        </w:numPr>
        <w:autoSpaceDE w:val="0"/>
        <w:autoSpaceDN w:val="0"/>
        <w:adjustRightInd w:val="0"/>
        <w:spacing w:line="360" w:lineRule="auto"/>
        <w:ind w:left="0" w:firstLine="0"/>
        <w:contextualSpacing/>
        <w:jc w:val="both"/>
        <w:rPr>
          <w:rFonts w:ascii="Arial" w:hAnsi="Arial" w:cs="Arial"/>
          <w:i w:val="0"/>
          <w:color w:val="000000"/>
          <w:szCs w:val="24"/>
        </w:rPr>
      </w:pPr>
      <w:r w:rsidRPr="000C1F14">
        <w:rPr>
          <w:rFonts w:ascii="Arial" w:hAnsi="Arial" w:cs="Arial"/>
          <w:b/>
          <w:i w:val="0"/>
          <w:color w:val="000000"/>
          <w:szCs w:val="24"/>
        </w:rPr>
        <w:t>Preparación y Presentación de los Estados Financieros:</w:t>
      </w:r>
      <w:r w:rsidRPr="000C1F14">
        <w:rPr>
          <w:rFonts w:ascii="Arial" w:hAnsi="Arial" w:cs="Arial"/>
          <w:i w:val="0"/>
          <w:color w:val="000000"/>
          <w:szCs w:val="24"/>
        </w:rPr>
        <w:t xml:space="preserve"> Este marco es de aplicación para el objetivo de los estados financieros; las características cualitativas que determinan la calidad de la información de los estados financieros; la definición, reconocimiento y medición de los elementos que constituyen los estados financieros; y, los conceptos de capital y mantenimiento de capital.</w:t>
      </w:r>
    </w:p>
    <w:p w:rsidR="00133C02" w:rsidRPr="000C1F14" w:rsidRDefault="00133C02" w:rsidP="00CF1DFB">
      <w:pPr>
        <w:pStyle w:val="Prrafodelista"/>
        <w:numPr>
          <w:ilvl w:val="0"/>
          <w:numId w:val="11"/>
        </w:numPr>
        <w:autoSpaceDE w:val="0"/>
        <w:autoSpaceDN w:val="0"/>
        <w:adjustRightInd w:val="0"/>
        <w:spacing w:line="360" w:lineRule="auto"/>
        <w:ind w:left="0" w:firstLine="0"/>
        <w:contextualSpacing/>
        <w:jc w:val="both"/>
        <w:rPr>
          <w:rFonts w:ascii="Arial" w:hAnsi="Arial" w:cs="Arial"/>
          <w:i w:val="0"/>
          <w:color w:val="000000"/>
          <w:szCs w:val="24"/>
        </w:rPr>
      </w:pPr>
      <w:r w:rsidRPr="000C1F14">
        <w:rPr>
          <w:rFonts w:ascii="Arial" w:hAnsi="Arial" w:cs="Arial"/>
          <w:b/>
          <w:i w:val="0"/>
          <w:color w:val="000000"/>
          <w:szCs w:val="24"/>
        </w:rPr>
        <w:t>Objetivo de los estados financieros:</w:t>
      </w:r>
      <w:r w:rsidRPr="000C1F14">
        <w:rPr>
          <w:rFonts w:ascii="Arial" w:hAnsi="Arial" w:cs="Arial"/>
          <w:i w:val="0"/>
          <w:color w:val="000000"/>
          <w:szCs w:val="24"/>
        </w:rPr>
        <w:t xml:space="preserve"> El objetivo de los estados financieros es suministrar información acerca de la situación financiera, desempeño y cambios en la situación financiera para asistir a una amplia gama de usuarios en la toma de decisiones económicas. Un juego completo de estados financieros incluye un balance general, un estado de ganancias y pérdidas, un estado de cambios en el patrimonio neto, y un estado de flujos de efectivo, así como notas explicativas. </w:t>
      </w:r>
    </w:p>
    <w:p w:rsidR="00133C02" w:rsidRPr="000C1F14" w:rsidRDefault="00133C02" w:rsidP="00CF1DFB">
      <w:pPr>
        <w:pStyle w:val="Prrafodelista"/>
        <w:numPr>
          <w:ilvl w:val="0"/>
          <w:numId w:val="11"/>
        </w:numPr>
        <w:autoSpaceDE w:val="0"/>
        <w:autoSpaceDN w:val="0"/>
        <w:adjustRightInd w:val="0"/>
        <w:spacing w:line="360" w:lineRule="auto"/>
        <w:ind w:left="0" w:firstLine="0"/>
        <w:contextualSpacing/>
        <w:jc w:val="both"/>
        <w:rPr>
          <w:rFonts w:ascii="Arial" w:hAnsi="Arial" w:cs="Arial"/>
          <w:i w:val="0"/>
          <w:color w:val="000000"/>
          <w:szCs w:val="24"/>
        </w:rPr>
      </w:pPr>
      <w:r w:rsidRPr="000C1F14">
        <w:rPr>
          <w:rFonts w:ascii="Arial" w:hAnsi="Arial" w:cs="Arial"/>
          <w:b/>
          <w:i w:val="0"/>
          <w:color w:val="000000"/>
          <w:szCs w:val="24"/>
        </w:rPr>
        <w:t>Responsabilidad de los estados financieros:</w:t>
      </w:r>
      <w:r w:rsidRPr="000C1F14">
        <w:rPr>
          <w:rFonts w:ascii="Arial" w:hAnsi="Arial" w:cs="Arial"/>
          <w:i w:val="0"/>
          <w:color w:val="000000"/>
          <w:szCs w:val="24"/>
        </w:rPr>
        <w:t xml:space="preserve"> La responsabilidad de la preparación y presentación de estados financieros recae en la gerencia de la empresa. Consecuentemente, la adopción de políticas contables que permitan una presentación razonable de la situación financiera, resultados de gestión y flujos de efectivo, también es parte de esa responsabilidad. </w:t>
      </w:r>
    </w:p>
    <w:p w:rsidR="00133C02" w:rsidRPr="000C1F14" w:rsidRDefault="00133C02" w:rsidP="00CF1DFB">
      <w:pPr>
        <w:pStyle w:val="Prrafodelista"/>
        <w:numPr>
          <w:ilvl w:val="0"/>
          <w:numId w:val="11"/>
        </w:numPr>
        <w:autoSpaceDE w:val="0"/>
        <w:autoSpaceDN w:val="0"/>
        <w:adjustRightInd w:val="0"/>
        <w:spacing w:line="360" w:lineRule="auto"/>
        <w:ind w:left="0" w:firstLine="0"/>
        <w:contextualSpacing/>
        <w:jc w:val="both"/>
        <w:rPr>
          <w:rFonts w:ascii="Arial" w:hAnsi="Arial" w:cs="Arial"/>
          <w:i w:val="0"/>
          <w:color w:val="000000"/>
          <w:szCs w:val="24"/>
        </w:rPr>
      </w:pPr>
      <w:r w:rsidRPr="000C1F14">
        <w:rPr>
          <w:rFonts w:ascii="Arial" w:hAnsi="Arial" w:cs="Arial"/>
          <w:b/>
          <w:i w:val="0"/>
          <w:color w:val="000000"/>
          <w:szCs w:val="24"/>
        </w:rPr>
        <w:lastRenderedPageBreak/>
        <w:t>Comprensión de los estados financieros:</w:t>
      </w:r>
      <w:r w:rsidRPr="000C1F14">
        <w:rPr>
          <w:rFonts w:ascii="Arial" w:hAnsi="Arial" w:cs="Arial"/>
          <w:i w:val="0"/>
          <w:color w:val="000000"/>
          <w:szCs w:val="24"/>
        </w:rPr>
        <w:t xml:space="preserve"> La información de los estados financieros debe ser fácilmente comprensible por usuarios con conocimiento razonable de las actividades económicas y del mundo de los negocios, así como de su contabilidad, y con voluntad de estudiar la información con razonable diligencia. </w:t>
      </w:r>
    </w:p>
    <w:p w:rsidR="00133C02" w:rsidRPr="000C1F14" w:rsidRDefault="00133C02" w:rsidP="00CF1DFB">
      <w:pPr>
        <w:pStyle w:val="Prrafodelista"/>
        <w:numPr>
          <w:ilvl w:val="0"/>
          <w:numId w:val="11"/>
        </w:numPr>
        <w:autoSpaceDE w:val="0"/>
        <w:autoSpaceDN w:val="0"/>
        <w:adjustRightInd w:val="0"/>
        <w:spacing w:line="360" w:lineRule="auto"/>
        <w:ind w:left="0" w:firstLine="0"/>
        <w:contextualSpacing/>
        <w:jc w:val="both"/>
        <w:rPr>
          <w:rFonts w:ascii="Arial" w:hAnsi="Arial" w:cs="Arial"/>
          <w:i w:val="0"/>
          <w:color w:val="000000"/>
          <w:szCs w:val="24"/>
        </w:rPr>
      </w:pPr>
      <w:r w:rsidRPr="000C1F14">
        <w:rPr>
          <w:rFonts w:ascii="Arial" w:hAnsi="Arial" w:cs="Arial"/>
          <w:b/>
          <w:i w:val="0"/>
          <w:color w:val="000000"/>
          <w:szCs w:val="24"/>
        </w:rPr>
        <w:t>Fiabilidad de los estados financieros:</w:t>
      </w:r>
      <w:r w:rsidRPr="000C1F14">
        <w:rPr>
          <w:rFonts w:ascii="Arial" w:hAnsi="Arial" w:cs="Arial"/>
          <w:i w:val="0"/>
          <w:color w:val="000000"/>
          <w:szCs w:val="24"/>
        </w:rPr>
        <w:t xml:space="preserve"> La información debe encontrarse libre de errores materiales, sesgos o prejuicios (debe ser neutral) para que sea útil, y los usuarios puedan confiar en ella. Además, para que la información sea fiable, debe representar fielmente las transacciones y demás sucesos que se pretenden; presentarse de acuerdo con su esencia y realidad económica, y no solamente según su forma legal. </w:t>
      </w:r>
    </w:p>
    <w:p w:rsidR="00133C02" w:rsidRPr="000C1F14" w:rsidRDefault="00133C02" w:rsidP="00CF1DFB">
      <w:pPr>
        <w:pStyle w:val="Prrafodelista"/>
        <w:numPr>
          <w:ilvl w:val="0"/>
          <w:numId w:val="11"/>
        </w:numPr>
        <w:autoSpaceDE w:val="0"/>
        <w:autoSpaceDN w:val="0"/>
        <w:adjustRightInd w:val="0"/>
        <w:spacing w:line="360" w:lineRule="auto"/>
        <w:ind w:left="0" w:firstLine="0"/>
        <w:contextualSpacing/>
        <w:jc w:val="both"/>
        <w:rPr>
          <w:rFonts w:ascii="Arial" w:hAnsi="Arial" w:cs="Arial"/>
          <w:i w:val="0"/>
          <w:color w:val="000000"/>
          <w:szCs w:val="24"/>
        </w:rPr>
      </w:pPr>
      <w:r w:rsidRPr="000C1F14">
        <w:rPr>
          <w:rFonts w:ascii="Arial" w:hAnsi="Arial" w:cs="Arial"/>
          <w:b/>
          <w:i w:val="0"/>
          <w:color w:val="000000"/>
          <w:szCs w:val="24"/>
        </w:rPr>
        <w:t>Comparabilidad de los estados financieros:</w:t>
      </w:r>
      <w:r w:rsidRPr="000C1F14">
        <w:rPr>
          <w:rFonts w:ascii="Arial" w:hAnsi="Arial" w:cs="Arial"/>
          <w:i w:val="0"/>
          <w:color w:val="000000"/>
          <w:szCs w:val="24"/>
        </w:rPr>
        <w:t xml:space="preserve"> La información debe presentarse en forma comparativa, de manera que permita que los usuarios puedan observar la evolución de la empresa, la tendencia de su negocio, e, inclusive, pueda ser comparada con información de otras empresas. La comparabilidad también se sustenta en la aplicación uniforme de políticas contables en la preparación y presentación de información financiera. </w:t>
      </w:r>
    </w:p>
    <w:p w:rsidR="00133C02" w:rsidRPr="000C1F14" w:rsidRDefault="00133C02" w:rsidP="00CF1DFB">
      <w:pPr>
        <w:pStyle w:val="Prrafodelista"/>
        <w:numPr>
          <w:ilvl w:val="0"/>
          <w:numId w:val="11"/>
        </w:numPr>
        <w:autoSpaceDE w:val="0"/>
        <w:autoSpaceDN w:val="0"/>
        <w:adjustRightInd w:val="0"/>
        <w:spacing w:line="360" w:lineRule="auto"/>
        <w:ind w:left="0" w:firstLine="0"/>
        <w:contextualSpacing/>
        <w:jc w:val="both"/>
        <w:rPr>
          <w:rFonts w:ascii="Arial" w:hAnsi="Arial" w:cs="Arial"/>
          <w:i w:val="0"/>
          <w:color w:val="000000"/>
          <w:szCs w:val="24"/>
        </w:rPr>
      </w:pPr>
      <w:r w:rsidRPr="000C1F14">
        <w:rPr>
          <w:rFonts w:ascii="Arial" w:hAnsi="Arial" w:cs="Arial"/>
          <w:b/>
          <w:i w:val="0"/>
          <w:color w:val="000000"/>
          <w:szCs w:val="24"/>
        </w:rPr>
        <w:t>Oportunidad de los estados financieros:</w:t>
      </w:r>
      <w:r w:rsidRPr="000C1F14">
        <w:rPr>
          <w:rFonts w:ascii="Arial" w:hAnsi="Arial" w:cs="Arial"/>
          <w:i w:val="0"/>
          <w:color w:val="000000"/>
          <w:szCs w:val="24"/>
        </w:rPr>
        <w:t xml:space="preserve"> Para que pueda ser útil la información financiera debe ser puesta en conocimiento de los usuarios oportunamente, a fin que  no pierda su relevancia. Ello, sin perder de vista que en ciertos casos no se conozca cabalmente un hecho o no se haya concluido una transacción; en estos casos debe lograrse un equilibrio entre relevancia y fiabilidad. </w:t>
      </w:r>
    </w:p>
    <w:p w:rsidR="00133C02" w:rsidRPr="000C1F14" w:rsidRDefault="00133C02" w:rsidP="00CF1DFB">
      <w:pPr>
        <w:pStyle w:val="Prrafodelista"/>
        <w:numPr>
          <w:ilvl w:val="0"/>
          <w:numId w:val="11"/>
        </w:numPr>
        <w:autoSpaceDE w:val="0"/>
        <w:autoSpaceDN w:val="0"/>
        <w:adjustRightInd w:val="0"/>
        <w:spacing w:line="360" w:lineRule="auto"/>
        <w:ind w:left="0" w:firstLine="0"/>
        <w:contextualSpacing/>
        <w:jc w:val="both"/>
        <w:rPr>
          <w:rFonts w:ascii="Arial" w:hAnsi="Arial" w:cs="Arial"/>
          <w:i w:val="0"/>
          <w:color w:val="000000"/>
          <w:szCs w:val="24"/>
        </w:rPr>
      </w:pPr>
      <w:r w:rsidRPr="000C1F14">
        <w:rPr>
          <w:rFonts w:ascii="Arial" w:hAnsi="Arial" w:cs="Arial"/>
          <w:b/>
          <w:i w:val="0"/>
          <w:color w:val="000000"/>
          <w:szCs w:val="24"/>
        </w:rPr>
        <w:t>Elementos de los estados financieros:</w:t>
      </w:r>
      <w:r w:rsidRPr="000C1F14">
        <w:rPr>
          <w:rFonts w:ascii="Arial" w:hAnsi="Arial" w:cs="Arial"/>
          <w:i w:val="0"/>
          <w:color w:val="000000"/>
          <w:szCs w:val="24"/>
        </w:rPr>
        <w:t xml:space="preserve"> Los estados financieros reflejan los efectos de las transacciones y otros sucesos de una empresa, agrupándolos por categorías, según sus características económicas, a los que se les llama elementos.  En el caso del balance, los elementos que miden la situación financiera son: el activo, el pasivo y el patrimonio neto. En el estado de ganancias y pérdidas, los elementos son los ingresos y los gastos.</w:t>
      </w:r>
    </w:p>
    <w:p w:rsidR="00421C98" w:rsidRPr="000C1F14" w:rsidRDefault="00421C98" w:rsidP="00CF1DFB">
      <w:pPr>
        <w:pStyle w:val="Prrafodelista"/>
        <w:numPr>
          <w:ilvl w:val="0"/>
          <w:numId w:val="11"/>
        </w:numPr>
        <w:spacing w:line="360" w:lineRule="auto"/>
        <w:ind w:left="0" w:firstLine="0"/>
        <w:jc w:val="both"/>
        <w:rPr>
          <w:rFonts w:ascii="Arial" w:hAnsi="Arial" w:cs="Arial"/>
          <w:i w:val="0"/>
          <w:snapToGrid w:val="0"/>
          <w:szCs w:val="24"/>
        </w:rPr>
      </w:pPr>
      <w:r w:rsidRPr="000C1F14">
        <w:rPr>
          <w:rFonts w:ascii="Arial" w:hAnsi="Arial" w:cs="Arial"/>
          <w:b/>
          <w:i w:val="0"/>
          <w:snapToGrid w:val="0"/>
          <w:szCs w:val="24"/>
        </w:rPr>
        <w:t>Acreedor</w:t>
      </w:r>
      <w:r w:rsidRPr="000C1F14">
        <w:rPr>
          <w:rFonts w:ascii="Arial" w:hAnsi="Arial" w:cs="Arial"/>
          <w:i w:val="0"/>
          <w:snapToGrid w:val="0"/>
          <w:szCs w:val="24"/>
        </w:rPr>
        <w:t xml:space="preserve"> – Persona o entidad que presta o concede crédito a otra persona o entidad y  adquiere de ese modo el derecho de cobrar intereses y el repago de la suma prestada.</w:t>
      </w:r>
    </w:p>
    <w:p w:rsidR="00421C98" w:rsidRPr="000C1F14" w:rsidRDefault="00421C98" w:rsidP="00CF1DFB">
      <w:pPr>
        <w:pStyle w:val="Prrafodelista"/>
        <w:numPr>
          <w:ilvl w:val="0"/>
          <w:numId w:val="11"/>
        </w:numPr>
        <w:spacing w:line="360" w:lineRule="auto"/>
        <w:ind w:left="0" w:firstLine="0"/>
        <w:jc w:val="both"/>
        <w:rPr>
          <w:rFonts w:ascii="Arial" w:hAnsi="Arial" w:cs="Arial"/>
          <w:i w:val="0"/>
          <w:snapToGrid w:val="0"/>
          <w:szCs w:val="24"/>
        </w:rPr>
      </w:pPr>
      <w:r w:rsidRPr="000C1F14">
        <w:rPr>
          <w:rFonts w:ascii="Arial" w:hAnsi="Arial" w:cs="Arial"/>
          <w:b/>
          <w:i w:val="0"/>
          <w:snapToGrid w:val="0"/>
          <w:szCs w:val="24"/>
        </w:rPr>
        <w:lastRenderedPageBreak/>
        <w:t>Anualidad</w:t>
      </w:r>
      <w:r w:rsidRPr="000C1F14">
        <w:rPr>
          <w:rFonts w:ascii="Arial" w:hAnsi="Arial" w:cs="Arial"/>
          <w:i w:val="0"/>
          <w:snapToGrid w:val="0"/>
          <w:szCs w:val="24"/>
        </w:rPr>
        <w:t xml:space="preserve"> - Suma predeterminada que un “beneficiario” tiene derecho a recibir periódicamente, hasta su muerte, o durante  determinado número de años, como resultado de un plan convenido.</w:t>
      </w:r>
    </w:p>
    <w:p w:rsidR="00421C98" w:rsidRPr="000C1F14" w:rsidRDefault="00421C98" w:rsidP="00CF1DFB">
      <w:pPr>
        <w:pStyle w:val="Prrafodelista"/>
        <w:numPr>
          <w:ilvl w:val="0"/>
          <w:numId w:val="11"/>
        </w:numPr>
        <w:spacing w:line="360" w:lineRule="auto"/>
        <w:ind w:left="0" w:firstLine="0"/>
        <w:jc w:val="both"/>
        <w:rPr>
          <w:rFonts w:ascii="Arial" w:hAnsi="Arial" w:cs="Arial"/>
          <w:i w:val="0"/>
          <w:snapToGrid w:val="0"/>
          <w:szCs w:val="24"/>
        </w:rPr>
      </w:pPr>
      <w:r w:rsidRPr="000C1F14">
        <w:rPr>
          <w:rFonts w:ascii="Arial" w:hAnsi="Arial" w:cs="Arial"/>
          <w:b/>
          <w:i w:val="0"/>
          <w:snapToGrid w:val="0"/>
          <w:szCs w:val="24"/>
        </w:rPr>
        <w:t>Cargo por financiamiento</w:t>
      </w:r>
      <w:r w:rsidRPr="000C1F14">
        <w:rPr>
          <w:rFonts w:ascii="Arial" w:hAnsi="Arial" w:cs="Arial"/>
          <w:i w:val="0"/>
          <w:snapToGrid w:val="0"/>
          <w:szCs w:val="24"/>
        </w:rPr>
        <w:t xml:space="preserve"> – El costo de un préstamo o interés de un préstamo. Puede ser simple y compuesto; también puede considerarse como gasto financiero o costo financiero.</w:t>
      </w:r>
    </w:p>
    <w:p w:rsidR="00421C98" w:rsidRPr="000C1F14" w:rsidRDefault="00421C98" w:rsidP="00CF1DFB">
      <w:pPr>
        <w:pStyle w:val="Prrafodelista"/>
        <w:numPr>
          <w:ilvl w:val="0"/>
          <w:numId w:val="11"/>
        </w:numPr>
        <w:spacing w:line="360" w:lineRule="auto"/>
        <w:ind w:left="0" w:firstLine="0"/>
        <w:jc w:val="both"/>
        <w:rPr>
          <w:rFonts w:ascii="Arial" w:hAnsi="Arial" w:cs="Arial"/>
          <w:i w:val="0"/>
          <w:snapToGrid w:val="0"/>
          <w:szCs w:val="24"/>
        </w:rPr>
      </w:pPr>
      <w:r w:rsidRPr="000C1F14">
        <w:rPr>
          <w:rFonts w:ascii="Arial" w:hAnsi="Arial" w:cs="Arial"/>
          <w:b/>
          <w:i w:val="0"/>
          <w:snapToGrid w:val="0"/>
          <w:szCs w:val="24"/>
        </w:rPr>
        <w:t xml:space="preserve">Crédito </w:t>
      </w:r>
      <w:r w:rsidRPr="000C1F14">
        <w:rPr>
          <w:rFonts w:ascii="Arial" w:hAnsi="Arial" w:cs="Arial"/>
          <w:i w:val="0"/>
          <w:snapToGrid w:val="0"/>
          <w:szCs w:val="24"/>
        </w:rPr>
        <w:t>– Es la promesa de pago en el futuro para poder comprar o  tomar prestado en el presente.</w:t>
      </w:r>
    </w:p>
    <w:p w:rsidR="00421C98" w:rsidRPr="000C1F14" w:rsidRDefault="00421C98" w:rsidP="00CF1DFB">
      <w:pPr>
        <w:pStyle w:val="Prrafodelista"/>
        <w:numPr>
          <w:ilvl w:val="0"/>
          <w:numId w:val="11"/>
        </w:numPr>
        <w:spacing w:line="360" w:lineRule="auto"/>
        <w:ind w:left="0" w:firstLine="0"/>
        <w:jc w:val="both"/>
        <w:rPr>
          <w:rFonts w:ascii="Arial" w:hAnsi="Arial" w:cs="Arial"/>
          <w:i w:val="0"/>
          <w:snapToGrid w:val="0"/>
          <w:szCs w:val="24"/>
        </w:rPr>
      </w:pPr>
      <w:r w:rsidRPr="000C1F14">
        <w:rPr>
          <w:rFonts w:ascii="Arial" w:hAnsi="Arial" w:cs="Arial"/>
          <w:b/>
          <w:i w:val="0"/>
          <w:snapToGrid w:val="0"/>
          <w:szCs w:val="24"/>
        </w:rPr>
        <w:t>Crédito rotativo</w:t>
      </w:r>
      <w:r w:rsidRPr="000C1F14">
        <w:rPr>
          <w:rFonts w:ascii="Arial" w:hAnsi="Arial" w:cs="Arial"/>
          <w:i w:val="0"/>
          <w:snapToGrid w:val="0"/>
          <w:szCs w:val="24"/>
        </w:rPr>
        <w:t xml:space="preserve"> – Comúnmente llamada línea de crédito, es una facilidad que puede ser utilizada repetidamente, hasta el límite establecido.</w:t>
      </w:r>
    </w:p>
    <w:p w:rsidR="00421C98" w:rsidRPr="000C1F14" w:rsidRDefault="00421C98" w:rsidP="00CF1DFB">
      <w:pPr>
        <w:pStyle w:val="Prrafodelista"/>
        <w:numPr>
          <w:ilvl w:val="0"/>
          <w:numId w:val="11"/>
        </w:numPr>
        <w:spacing w:line="360" w:lineRule="auto"/>
        <w:ind w:left="0" w:firstLine="0"/>
        <w:jc w:val="both"/>
        <w:rPr>
          <w:rFonts w:ascii="Arial" w:hAnsi="Arial" w:cs="Arial"/>
          <w:i w:val="0"/>
          <w:snapToGrid w:val="0"/>
          <w:szCs w:val="24"/>
        </w:rPr>
      </w:pPr>
      <w:r w:rsidRPr="000C1F14">
        <w:rPr>
          <w:rFonts w:ascii="Arial" w:hAnsi="Arial" w:cs="Arial"/>
          <w:b/>
          <w:i w:val="0"/>
          <w:snapToGrid w:val="0"/>
          <w:szCs w:val="24"/>
        </w:rPr>
        <w:t>Depositario</w:t>
      </w:r>
      <w:r w:rsidRPr="000C1F14">
        <w:rPr>
          <w:rFonts w:ascii="Arial" w:hAnsi="Arial" w:cs="Arial"/>
          <w:i w:val="0"/>
          <w:snapToGrid w:val="0"/>
          <w:szCs w:val="24"/>
        </w:rPr>
        <w:t xml:space="preserve"> - Institución financiera que acepta depósitos de sus clientes. </w:t>
      </w:r>
    </w:p>
    <w:p w:rsidR="00421C98" w:rsidRPr="000C1F14" w:rsidRDefault="00421C98" w:rsidP="00CF1DFB">
      <w:pPr>
        <w:pStyle w:val="Prrafodelista"/>
        <w:numPr>
          <w:ilvl w:val="0"/>
          <w:numId w:val="11"/>
        </w:numPr>
        <w:spacing w:line="360" w:lineRule="auto"/>
        <w:ind w:left="0" w:firstLine="0"/>
        <w:jc w:val="both"/>
        <w:rPr>
          <w:rFonts w:ascii="Arial" w:hAnsi="Arial" w:cs="Arial"/>
          <w:i w:val="0"/>
          <w:snapToGrid w:val="0"/>
          <w:szCs w:val="24"/>
        </w:rPr>
      </w:pPr>
      <w:r w:rsidRPr="000C1F14">
        <w:rPr>
          <w:rFonts w:ascii="Arial" w:hAnsi="Arial" w:cs="Arial"/>
          <w:b/>
          <w:i w:val="0"/>
          <w:snapToGrid w:val="0"/>
          <w:szCs w:val="24"/>
        </w:rPr>
        <w:t>Deudor</w:t>
      </w:r>
      <w:r w:rsidRPr="000C1F14">
        <w:rPr>
          <w:rFonts w:ascii="Arial" w:hAnsi="Arial" w:cs="Arial"/>
          <w:i w:val="0"/>
          <w:snapToGrid w:val="0"/>
          <w:szCs w:val="24"/>
        </w:rPr>
        <w:t xml:space="preserve"> - Persona que tiene una deuda y la obligación de pagarle al  acreedor.</w:t>
      </w:r>
    </w:p>
    <w:p w:rsidR="00421C98" w:rsidRPr="000C1F14" w:rsidRDefault="00421C98" w:rsidP="00CF1DFB">
      <w:pPr>
        <w:pStyle w:val="Prrafodelista"/>
        <w:numPr>
          <w:ilvl w:val="0"/>
          <w:numId w:val="11"/>
        </w:numPr>
        <w:spacing w:line="360" w:lineRule="auto"/>
        <w:ind w:left="0" w:firstLine="0"/>
        <w:jc w:val="both"/>
        <w:rPr>
          <w:rFonts w:ascii="Arial" w:hAnsi="Arial" w:cs="Arial"/>
          <w:i w:val="0"/>
          <w:snapToGrid w:val="0"/>
          <w:szCs w:val="24"/>
        </w:rPr>
      </w:pPr>
      <w:r w:rsidRPr="000C1F14">
        <w:rPr>
          <w:rFonts w:ascii="Arial" w:hAnsi="Arial" w:cs="Arial"/>
          <w:b/>
          <w:i w:val="0"/>
          <w:snapToGrid w:val="0"/>
          <w:szCs w:val="24"/>
        </w:rPr>
        <w:t>Historial de crédito</w:t>
      </w:r>
      <w:r w:rsidRPr="000C1F14">
        <w:rPr>
          <w:rFonts w:ascii="Arial" w:hAnsi="Arial" w:cs="Arial"/>
          <w:i w:val="0"/>
          <w:snapToGrid w:val="0"/>
          <w:szCs w:val="24"/>
        </w:rPr>
        <w:t xml:space="preserve"> – El récord continuo de las deudas y  compromisos de un deudor y cuán bien han sido pagadas u honradas. </w:t>
      </w:r>
    </w:p>
    <w:p w:rsidR="00421C98" w:rsidRPr="000C1F14" w:rsidRDefault="00421C98" w:rsidP="00CF1DFB">
      <w:pPr>
        <w:pStyle w:val="Prrafodelista"/>
        <w:numPr>
          <w:ilvl w:val="0"/>
          <w:numId w:val="11"/>
        </w:numPr>
        <w:spacing w:line="360" w:lineRule="auto"/>
        <w:ind w:left="0" w:firstLine="0"/>
        <w:jc w:val="both"/>
        <w:rPr>
          <w:rFonts w:ascii="Arial" w:hAnsi="Arial" w:cs="Arial"/>
          <w:i w:val="0"/>
          <w:snapToGrid w:val="0"/>
          <w:szCs w:val="24"/>
        </w:rPr>
      </w:pPr>
      <w:r w:rsidRPr="000C1F14">
        <w:rPr>
          <w:rFonts w:ascii="Arial" w:hAnsi="Arial" w:cs="Arial"/>
          <w:b/>
          <w:i w:val="0"/>
          <w:snapToGrid w:val="0"/>
          <w:szCs w:val="24"/>
        </w:rPr>
        <w:t xml:space="preserve">Interés </w:t>
      </w:r>
      <w:r w:rsidRPr="000C1F14">
        <w:rPr>
          <w:rFonts w:ascii="Arial" w:hAnsi="Arial" w:cs="Arial"/>
          <w:i w:val="0"/>
          <w:snapToGrid w:val="0"/>
          <w:szCs w:val="24"/>
        </w:rPr>
        <w:t>– Cargo que se cobra al que toma prestado por utilizar el dinero o capital de otra persona o entidad. Se paga a intervalos convenidos y que se expresa comúnmente como  un porcentaje  anual del capital no pagado.</w:t>
      </w:r>
    </w:p>
    <w:p w:rsidR="00421C98" w:rsidRPr="000C1F14" w:rsidRDefault="00421C98" w:rsidP="00CF1DFB">
      <w:pPr>
        <w:pStyle w:val="Prrafodelista"/>
        <w:numPr>
          <w:ilvl w:val="0"/>
          <w:numId w:val="11"/>
        </w:numPr>
        <w:spacing w:line="360" w:lineRule="auto"/>
        <w:ind w:left="0" w:firstLine="0"/>
        <w:jc w:val="both"/>
        <w:rPr>
          <w:rFonts w:ascii="Arial" w:hAnsi="Arial" w:cs="Arial"/>
          <w:i w:val="0"/>
          <w:snapToGrid w:val="0"/>
          <w:szCs w:val="24"/>
        </w:rPr>
      </w:pPr>
      <w:r w:rsidRPr="000C1F14">
        <w:rPr>
          <w:rFonts w:ascii="Arial" w:hAnsi="Arial" w:cs="Arial"/>
          <w:b/>
          <w:i w:val="0"/>
          <w:snapToGrid w:val="0"/>
          <w:szCs w:val="24"/>
        </w:rPr>
        <w:t>Principal</w:t>
      </w:r>
      <w:r w:rsidRPr="000C1F14">
        <w:rPr>
          <w:rFonts w:ascii="Arial" w:hAnsi="Arial" w:cs="Arial"/>
          <w:i w:val="0"/>
          <w:snapToGrid w:val="0"/>
          <w:szCs w:val="24"/>
        </w:rPr>
        <w:t xml:space="preserve"> - Cantidad de dinero que se ha prestado y sobre la cual se computa y han de  pagar intereses.</w:t>
      </w:r>
    </w:p>
    <w:p w:rsidR="00421C98" w:rsidRPr="000C1F14" w:rsidRDefault="00421C98" w:rsidP="00CF1DFB">
      <w:pPr>
        <w:pStyle w:val="Prrafodelista"/>
        <w:numPr>
          <w:ilvl w:val="0"/>
          <w:numId w:val="11"/>
        </w:numPr>
        <w:spacing w:line="360" w:lineRule="auto"/>
        <w:ind w:left="0" w:firstLine="0"/>
        <w:jc w:val="both"/>
        <w:rPr>
          <w:rFonts w:ascii="Arial" w:hAnsi="Arial" w:cs="Arial"/>
          <w:i w:val="0"/>
          <w:snapToGrid w:val="0"/>
          <w:szCs w:val="24"/>
        </w:rPr>
      </w:pPr>
      <w:r w:rsidRPr="000C1F14">
        <w:rPr>
          <w:rFonts w:ascii="Arial" w:hAnsi="Arial" w:cs="Arial"/>
          <w:b/>
          <w:i w:val="0"/>
          <w:snapToGrid w:val="0"/>
          <w:szCs w:val="24"/>
        </w:rPr>
        <w:t>Recargo</w:t>
      </w:r>
      <w:r w:rsidRPr="000C1F14">
        <w:rPr>
          <w:rFonts w:ascii="Arial" w:hAnsi="Arial" w:cs="Arial"/>
          <w:i w:val="0"/>
          <w:snapToGrid w:val="0"/>
          <w:szCs w:val="24"/>
        </w:rPr>
        <w:t xml:space="preserve"> - Importe que frecuentemente se agrega a un contrato de pago en una venta a  plazos, para cubrir los gastos de venta y administrativos, los intereses, riesgos y algunas  veces también otros factores.</w:t>
      </w:r>
    </w:p>
    <w:p w:rsidR="00421C98" w:rsidRPr="000C1F14" w:rsidRDefault="00421C98" w:rsidP="00CF1DFB">
      <w:pPr>
        <w:pStyle w:val="Prrafodelista"/>
        <w:numPr>
          <w:ilvl w:val="0"/>
          <w:numId w:val="11"/>
        </w:numPr>
        <w:spacing w:line="360" w:lineRule="auto"/>
        <w:ind w:left="0" w:firstLine="0"/>
        <w:jc w:val="both"/>
        <w:rPr>
          <w:rFonts w:ascii="Arial" w:hAnsi="Arial" w:cs="Arial"/>
          <w:i w:val="0"/>
          <w:snapToGrid w:val="0"/>
          <w:szCs w:val="24"/>
        </w:rPr>
      </w:pPr>
      <w:r w:rsidRPr="000C1F14">
        <w:rPr>
          <w:rFonts w:ascii="Arial" w:hAnsi="Arial" w:cs="Arial"/>
          <w:b/>
          <w:i w:val="0"/>
          <w:snapToGrid w:val="0"/>
          <w:szCs w:val="24"/>
        </w:rPr>
        <w:t>Refinanciamiento</w:t>
      </w:r>
      <w:r w:rsidRPr="000C1F14">
        <w:rPr>
          <w:rFonts w:ascii="Arial" w:hAnsi="Arial" w:cs="Arial"/>
          <w:i w:val="0"/>
          <w:snapToGrid w:val="0"/>
          <w:szCs w:val="24"/>
        </w:rPr>
        <w:t xml:space="preserve"> -Sustitución de una deuda con otra nueva.</w:t>
      </w:r>
    </w:p>
    <w:p w:rsidR="00421C98" w:rsidRPr="000C1F14" w:rsidRDefault="00421C98" w:rsidP="00CF1DFB">
      <w:pPr>
        <w:pStyle w:val="Prrafodelista"/>
        <w:numPr>
          <w:ilvl w:val="0"/>
          <w:numId w:val="11"/>
        </w:numPr>
        <w:spacing w:line="360" w:lineRule="auto"/>
        <w:ind w:left="0" w:firstLine="0"/>
        <w:jc w:val="both"/>
        <w:rPr>
          <w:rFonts w:ascii="Arial" w:hAnsi="Arial" w:cs="Arial"/>
          <w:i w:val="0"/>
          <w:snapToGrid w:val="0"/>
          <w:szCs w:val="24"/>
        </w:rPr>
      </w:pPr>
      <w:r w:rsidRPr="000C1F14">
        <w:rPr>
          <w:rFonts w:ascii="Arial" w:hAnsi="Arial" w:cs="Arial"/>
          <w:b/>
          <w:i w:val="0"/>
          <w:snapToGrid w:val="0"/>
          <w:szCs w:val="24"/>
        </w:rPr>
        <w:t>Riesgo</w:t>
      </w:r>
      <w:r w:rsidRPr="000C1F14">
        <w:rPr>
          <w:rFonts w:ascii="Arial" w:hAnsi="Arial" w:cs="Arial"/>
          <w:i w:val="0"/>
          <w:snapToGrid w:val="0"/>
          <w:szCs w:val="24"/>
        </w:rPr>
        <w:t xml:space="preserve"> - La probabilidad de incurrir una pérdida por cambios imprevistos en el precio o rendimiento de una inversión. Puede ser sistemático o de mercado y no sistemático o específico o propio de una empresa.</w:t>
      </w:r>
    </w:p>
    <w:p w:rsidR="00421C98" w:rsidRPr="000C1F14" w:rsidRDefault="00421C98" w:rsidP="00CF1DFB">
      <w:pPr>
        <w:pStyle w:val="Prrafodelista"/>
        <w:numPr>
          <w:ilvl w:val="0"/>
          <w:numId w:val="11"/>
        </w:numPr>
        <w:spacing w:line="360" w:lineRule="auto"/>
        <w:ind w:left="0" w:firstLine="0"/>
        <w:jc w:val="both"/>
        <w:rPr>
          <w:rFonts w:ascii="Arial" w:hAnsi="Arial" w:cs="Arial"/>
          <w:i w:val="0"/>
          <w:snapToGrid w:val="0"/>
          <w:szCs w:val="24"/>
        </w:rPr>
      </w:pPr>
      <w:r w:rsidRPr="000C1F14">
        <w:rPr>
          <w:rFonts w:ascii="Arial" w:hAnsi="Arial" w:cs="Arial"/>
          <w:b/>
          <w:i w:val="0"/>
          <w:snapToGrid w:val="0"/>
          <w:szCs w:val="24"/>
        </w:rPr>
        <w:t>Tarjeta de crédito</w:t>
      </w:r>
      <w:r w:rsidRPr="000C1F14">
        <w:rPr>
          <w:rFonts w:ascii="Arial" w:hAnsi="Arial" w:cs="Arial"/>
          <w:i w:val="0"/>
          <w:snapToGrid w:val="0"/>
          <w:szCs w:val="24"/>
        </w:rPr>
        <w:t xml:space="preserve"> – Tarjeta plástica emitida por un acreedor que permite a los individuos  obtener dinero prestado y adquirir bienes o servicios según un acuerdo de crédito  previamente establecido.</w:t>
      </w:r>
    </w:p>
    <w:p w:rsidR="00421C98" w:rsidRPr="000C1F14" w:rsidRDefault="00421C98" w:rsidP="00CF1DFB">
      <w:pPr>
        <w:pStyle w:val="Prrafodelista"/>
        <w:numPr>
          <w:ilvl w:val="0"/>
          <w:numId w:val="11"/>
        </w:numPr>
        <w:spacing w:line="360" w:lineRule="auto"/>
        <w:ind w:left="0" w:firstLine="0"/>
        <w:jc w:val="both"/>
        <w:rPr>
          <w:rFonts w:ascii="Arial" w:hAnsi="Arial" w:cs="Arial"/>
          <w:i w:val="0"/>
          <w:snapToGrid w:val="0"/>
          <w:szCs w:val="24"/>
        </w:rPr>
      </w:pPr>
      <w:r w:rsidRPr="000C1F14">
        <w:rPr>
          <w:rFonts w:ascii="Arial" w:hAnsi="Arial" w:cs="Arial"/>
          <w:b/>
          <w:i w:val="0"/>
          <w:snapToGrid w:val="0"/>
          <w:szCs w:val="24"/>
        </w:rPr>
        <w:t>Tarjeta de débito</w:t>
      </w:r>
      <w:r w:rsidRPr="000C1F14">
        <w:rPr>
          <w:rFonts w:ascii="Arial" w:hAnsi="Arial" w:cs="Arial"/>
          <w:i w:val="0"/>
          <w:snapToGrid w:val="0"/>
          <w:szCs w:val="24"/>
        </w:rPr>
        <w:t xml:space="preserve"> - Tarjeta plástica emitida por una institución financiera que permite al tarjetahabiente, entre otras transacciones, el retiro de fondos de </w:t>
      </w:r>
      <w:r w:rsidRPr="000C1F14">
        <w:rPr>
          <w:rFonts w:ascii="Arial" w:hAnsi="Arial" w:cs="Arial"/>
          <w:i w:val="0"/>
          <w:snapToGrid w:val="0"/>
          <w:szCs w:val="24"/>
        </w:rPr>
        <w:lastRenderedPageBreak/>
        <w:t xml:space="preserve">sus cuentas en cajeros automáticos y el pago por bienes y servicios en comercios. </w:t>
      </w:r>
    </w:p>
    <w:p w:rsidR="00421C98" w:rsidRPr="000C1F14" w:rsidRDefault="00421C98" w:rsidP="00CF1DFB">
      <w:pPr>
        <w:pStyle w:val="Prrafodelista"/>
        <w:numPr>
          <w:ilvl w:val="0"/>
          <w:numId w:val="11"/>
        </w:numPr>
        <w:spacing w:line="360" w:lineRule="auto"/>
        <w:ind w:left="0" w:firstLine="0"/>
        <w:jc w:val="both"/>
        <w:rPr>
          <w:rFonts w:ascii="Arial" w:hAnsi="Arial" w:cs="Arial"/>
          <w:i w:val="0"/>
          <w:snapToGrid w:val="0"/>
          <w:szCs w:val="24"/>
        </w:rPr>
      </w:pPr>
      <w:r w:rsidRPr="000C1F14">
        <w:rPr>
          <w:rFonts w:ascii="Arial" w:hAnsi="Arial" w:cs="Arial"/>
          <w:b/>
          <w:i w:val="0"/>
          <w:snapToGrid w:val="0"/>
          <w:szCs w:val="24"/>
        </w:rPr>
        <w:t>Tasa fija</w:t>
      </w:r>
      <w:r w:rsidRPr="000C1F14">
        <w:rPr>
          <w:rFonts w:ascii="Arial" w:hAnsi="Arial" w:cs="Arial"/>
          <w:i w:val="0"/>
          <w:snapToGrid w:val="0"/>
          <w:szCs w:val="24"/>
        </w:rPr>
        <w:t xml:space="preserve"> - Es una tasa de interés aplicable al principal de un préstamo o contrato de crédito que se establece desde el principio y no cambia en ningún momento mientras dure el contrato. </w:t>
      </w:r>
    </w:p>
    <w:p w:rsidR="00D370E2" w:rsidRPr="000C1F14" w:rsidRDefault="00421C98" w:rsidP="00CF1DFB">
      <w:pPr>
        <w:pStyle w:val="Prrafodelista"/>
        <w:numPr>
          <w:ilvl w:val="0"/>
          <w:numId w:val="11"/>
        </w:numPr>
        <w:spacing w:line="360" w:lineRule="auto"/>
        <w:ind w:left="0" w:firstLine="0"/>
        <w:jc w:val="both"/>
        <w:rPr>
          <w:rFonts w:ascii="Arial" w:hAnsi="Arial" w:cs="Arial"/>
          <w:b/>
          <w:i w:val="0"/>
          <w:iCs/>
          <w:snapToGrid w:val="0"/>
          <w:szCs w:val="24"/>
        </w:rPr>
      </w:pPr>
      <w:r w:rsidRPr="000C1F14">
        <w:rPr>
          <w:rFonts w:ascii="Arial" w:hAnsi="Arial" w:cs="Arial"/>
          <w:b/>
          <w:i w:val="0"/>
          <w:snapToGrid w:val="0"/>
          <w:szCs w:val="24"/>
        </w:rPr>
        <w:t>Tasa variable</w:t>
      </w:r>
      <w:r w:rsidRPr="000C1F14">
        <w:rPr>
          <w:rFonts w:ascii="Arial" w:hAnsi="Arial" w:cs="Arial"/>
          <w:i w:val="0"/>
          <w:snapToGrid w:val="0"/>
          <w:szCs w:val="24"/>
        </w:rPr>
        <w:t xml:space="preserve"> - Es una tasa de interés aplicable al principal de un préstamo o contrato que puede aumentar o reducirse mientras dure el contrato. Usualmente, los cambios en la tasa no pueden pasar de ciertos mínimos o máximos acordados en el contrato. </w:t>
      </w:r>
    </w:p>
    <w:p w:rsidR="00E41C9C" w:rsidRPr="000C1F14" w:rsidRDefault="00E41C9C" w:rsidP="00CF1DFB">
      <w:pPr>
        <w:spacing w:line="360" w:lineRule="auto"/>
        <w:rPr>
          <w:rFonts w:ascii="Arial" w:hAnsi="Arial" w:cs="Arial"/>
          <w:b/>
          <w:i w:val="0"/>
          <w:iCs/>
          <w:snapToGrid w:val="0"/>
          <w:szCs w:val="24"/>
          <w:lang w:val="es-ES"/>
        </w:rPr>
      </w:pPr>
      <w:r w:rsidRPr="000C1F14">
        <w:rPr>
          <w:rFonts w:ascii="Arial" w:hAnsi="Arial" w:cs="Arial"/>
          <w:b/>
          <w:i w:val="0"/>
          <w:iCs/>
          <w:snapToGrid w:val="0"/>
          <w:szCs w:val="24"/>
          <w:lang w:val="es-ES"/>
        </w:rPr>
        <w:br w:type="page"/>
      </w:r>
    </w:p>
    <w:p w:rsidR="00D370E2" w:rsidRPr="000C1F14" w:rsidRDefault="00D370E2" w:rsidP="00CF1DFB">
      <w:pPr>
        <w:spacing w:line="360" w:lineRule="auto"/>
        <w:jc w:val="both"/>
        <w:rPr>
          <w:rFonts w:ascii="Arial" w:hAnsi="Arial" w:cs="Arial"/>
          <w:i w:val="0"/>
          <w:iCs/>
          <w:snapToGrid w:val="0"/>
          <w:szCs w:val="24"/>
          <w:lang w:val="es-ES"/>
        </w:rPr>
      </w:pPr>
      <w:r w:rsidRPr="000C1F14">
        <w:rPr>
          <w:rFonts w:ascii="Arial" w:hAnsi="Arial" w:cs="Arial"/>
          <w:b/>
          <w:i w:val="0"/>
          <w:iCs/>
          <w:snapToGrid w:val="0"/>
          <w:szCs w:val="24"/>
          <w:lang w:val="es-ES"/>
        </w:rPr>
        <w:lastRenderedPageBreak/>
        <w:t>III. VARIABLES E HIPÓTESIS</w:t>
      </w:r>
    </w:p>
    <w:p w:rsidR="00D370E2" w:rsidRPr="000C1F14" w:rsidRDefault="00D370E2" w:rsidP="00CF1DFB">
      <w:pPr>
        <w:numPr>
          <w:ilvl w:val="1"/>
          <w:numId w:val="10"/>
        </w:numPr>
        <w:tabs>
          <w:tab w:val="left" w:pos="993"/>
        </w:tabs>
        <w:spacing w:line="360" w:lineRule="auto"/>
        <w:ind w:left="0" w:firstLine="0"/>
        <w:jc w:val="both"/>
        <w:rPr>
          <w:rFonts w:ascii="Arial" w:hAnsi="Arial" w:cs="Arial"/>
          <w:b/>
          <w:i w:val="0"/>
          <w:iCs/>
          <w:szCs w:val="24"/>
          <w:lang w:val="es-ES"/>
        </w:rPr>
      </w:pPr>
      <w:r w:rsidRPr="000C1F14">
        <w:rPr>
          <w:rFonts w:ascii="Arial" w:hAnsi="Arial" w:cs="Arial"/>
          <w:b/>
          <w:i w:val="0"/>
          <w:iCs/>
          <w:snapToGrid w:val="0"/>
          <w:szCs w:val="24"/>
          <w:lang w:val="es-ES"/>
        </w:rPr>
        <w:t>Variables de la investigación</w:t>
      </w:r>
    </w:p>
    <w:p w:rsidR="00755497" w:rsidRPr="000C1F14" w:rsidRDefault="00755497" w:rsidP="00CF1DFB">
      <w:pPr>
        <w:tabs>
          <w:tab w:val="left" w:pos="993"/>
        </w:tabs>
        <w:spacing w:line="360" w:lineRule="auto"/>
        <w:jc w:val="both"/>
        <w:rPr>
          <w:rFonts w:ascii="Arial" w:hAnsi="Arial" w:cs="Arial"/>
          <w:b/>
          <w:i w:val="0"/>
          <w:iCs/>
          <w:szCs w:val="24"/>
          <w:lang w:val="es-ES"/>
        </w:rPr>
      </w:pPr>
    </w:p>
    <w:tbl>
      <w:tblPr>
        <w:tblW w:w="7225" w:type="dxa"/>
        <w:tblInd w:w="13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96"/>
        <w:gridCol w:w="4929"/>
      </w:tblGrid>
      <w:tr w:rsidR="001214A2" w:rsidRPr="000C1F14" w:rsidTr="00755497">
        <w:tc>
          <w:tcPr>
            <w:tcW w:w="2296" w:type="dxa"/>
          </w:tcPr>
          <w:p w:rsidR="001214A2" w:rsidRPr="000C1F14" w:rsidRDefault="001214A2"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VARIABLES</w:t>
            </w:r>
          </w:p>
        </w:tc>
        <w:tc>
          <w:tcPr>
            <w:tcW w:w="4929" w:type="dxa"/>
          </w:tcPr>
          <w:p w:rsidR="001214A2" w:rsidRPr="000C1F14" w:rsidRDefault="001214A2"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DEFINICIÓN CONCEPTUAL</w:t>
            </w:r>
          </w:p>
        </w:tc>
      </w:tr>
      <w:tr w:rsidR="001214A2" w:rsidRPr="000C1F14" w:rsidTr="00755497">
        <w:trPr>
          <w:trHeight w:val="1380"/>
        </w:trPr>
        <w:tc>
          <w:tcPr>
            <w:tcW w:w="2296" w:type="dxa"/>
          </w:tcPr>
          <w:p w:rsidR="001214A2" w:rsidRPr="000C1F14" w:rsidRDefault="001214A2"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VARIABLE INDEPENDIENTE</w:t>
            </w:r>
          </w:p>
          <w:p w:rsidR="001214A2" w:rsidRPr="000C1F14" w:rsidRDefault="001214A2" w:rsidP="00CF1DFB">
            <w:pPr>
              <w:spacing w:line="360" w:lineRule="auto"/>
              <w:jc w:val="center"/>
              <w:rPr>
                <w:rFonts w:ascii="Arial" w:hAnsi="Arial" w:cs="Arial"/>
                <w:i w:val="0"/>
                <w:iCs/>
                <w:szCs w:val="24"/>
                <w:lang w:val="es-ES"/>
              </w:rPr>
            </w:pPr>
          </w:p>
          <w:p w:rsidR="001214A2" w:rsidRPr="000C1F14" w:rsidRDefault="00755497" w:rsidP="00CF1DFB">
            <w:pPr>
              <w:spacing w:line="360" w:lineRule="auto"/>
              <w:jc w:val="center"/>
              <w:rPr>
                <w:rFonts w:ascii="Arial" w:hAnsi="Arial" w:cs="Arial"/>
                <w:i w:val="0"/>
                <w:iCs/>
                <w:szCs w:val="24"/>
                <w:lang w:val="es-ES"/>
              </w:rPr>
            </w:pPr>
            <w:r w:rsidRPr="000C1F14">
              <w:rPr>
                <w:rFonts w:ascii="Arial" w:hAnsi="Arial" w:cs="Arial"/>
                <w:i w:val="0"/>
                <w:iCs/>
                <w:szCs w:val="24"/>
                <w:lang w:val="es-ES"/>
              </w:rPr>
              <w:t xml:space="preserve">X. </w:t>
            </w:r>
            <w:r w:rsidR="00442CC3" w:rsidRPr="000C1F14">
              <w:rPr>
                <w:rFonts w:ascii="Arial" w:hAnsi="Arial" w:cs="Arial"/>
                <w:i w:val="0"/>
                <w:iCs/>
                <w:szCs w:val="24"/>
                <w:lang w:val="es-ES"/>
              </w:rPr>
              <w:t>Estados financieros oportunos y razonables</w:t>
            </w:r>
          </w:p>
          <w:p w:rsidR="00755497" w:rsidRPr="000C1F14" w:rsidRDefault="00755497" w:rsidP="00CF1DFB">
            <w:pPr>
              <w:spacing w:line="360" w:lineRule="auto"/>
              <w:jc w:val="center"/>
              <w:rPr>
                <w:rFonts w:ascii="Arial" w:hAnsi="Arial" w:cs="Arial"/>
                <w:i w:val="0"/>
                <w:iCs/>
                <w:szCs w:val="24"/>
                <w:lang w:val="es-ES"/>
              </w:rPr>
            </w:pPr>
          </w:p>
        </w:tc>
        <w:tc>
          <w:tcPr>
            <w:tcW w:w="4929" w:type="dxa"/>
          </w:tcPr>
          <w:p w:rsidR="001214A2" w:rsidRPr="000C1F14" w:rsidRDefault="00442CC3" w:rsidP="00CF1DFB">
            <w:pPr>
              <w:spacing w:line="360" w:lineRule="auto"/>
              <w:jc w:val="both"/>
              <w:rPr>
                <w:rFonts w:ascii="Arial" w:hAnsi="Arial" w:cs="Arial"/>
                <w:i w:val="0"/>
                <w:iCs/>
                <w:szCs w:val="24"/>
                <w:lang w:val="es-ES"/>
              </w:rPr>
            </w:pPr>
            <w:r w:rsidRPr="000C1F14">
              <w:rPr>
                <w:rFonts w:ascii="Arial" w:hAnsi="Arial" w:cs="Arial"/>
                <w:i w:val="0"/>
                <w:iCs/>
                <w:szCs w:val="24"/>
                <w:lang w:val="es-ES"/>
              </w:rPr>
              <w:t>Los estados financieros son cuadros esquemáticos que presentan la situación financiera, económica y patrimonial de la empresa a una fecha dada y de acuerdo con las Normas Internacionales de Información Financiera. Deben ser oportunos para tomar las decisiones más adecuadas; y, razonables para expresar correctamente las transacciones empresariales.</w:t>
            </w:r>
          </w:p>
        </w:tc>
      </w:tr>
      <w:tr w:rsidR="001214A2" w:rsidRPr="000C1F14" w:rsidTr="00755497">
        <w:trPr>
          <w:trHeight w:val="1380"/>
        </w:trPr>
        <w:tc>
          <w:tcPr>
            <w:tcW w:w="2296" w:type="dxa"/>
          </w:tcPr>
          <w:p w:rsidR="001214A2" w:rsidRPr="000C1F14" w:rsidRDefault="001214A2"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VARIABLE DEPENDIENTE</w:t>
            </w:r>
          </w:p>
          <w:p w:rsidR="001214A2" w:rsidRPr="000C1F14" w:rsidRDefault="001214A2" w:rsidP="00CF1DFB">
            <w:pPr>
              <w:spacing w:line="360" w:lineRule="auto"/>
              <w:jc w:val="center"/>
              <w:rPr>
                <w:rFonts w:ascii="Arial" w:hAnsi="Arial" w:cs="Arial"/>
                <w:i w:val="0"/>
                <w:iCs/>
                <w:szCs w:val="24"/>
                <w:lang w:val="es-ES"/>
              </w:rPr>
            </w:pPr>
          </w:p>
          <w:p w:rsidR="001214A2" w:rsidRPr="000C1F14" w:rsidRDefault="00755497" w:rsidP="00CF1DFB">
            <w:pPr>
              <w:spacing w:line="360" w:lineRule="auto"/>
              <w:jc w:val="center"/>
              <w:rPr>
                <w:rFonts w:ascii="Arial" w:hAnsi="Arial" w:cs="Arial"/>
                <w:i w:val="0"/>
                <w:iCs/>
                <w:szCs w:val="24"/>
                <w:lang w:val="es-ES"/>
              </w:rPr>
            </w:pPr>
            <w:r w:rsidRPr="000C1F14">
              <w:rPr>
                <w:rFonts w:ascii="Arial" w:hAnsi="Arial" w:cs="Arial"/>
                <w:i w:val="0"/>
                <w:iCs/>
                <w:szCs w:val="24"/>
                <w:lang w:val="es-ES"/>
              </w:rPr>
              <w:t xml:space="preserve">Y. </w:t>
            </w:r>
            <w:r w:rsidR="00442CC3" w:rsidRPr="000C1F14">
              <w:rPr>
                <w:rFonts w:ascii="Arial" w:hAnsi="Arial" w:cs="Arial"/>
                <w:i w:val="0"/>
                <w:iCs/>
                <w:szCs w:val="24"/>
                <w:lang w:val="es-ES"/>
              </w:rPr>
              <w:t>Financiamiento empresarial</w:t>
            </w:r>
          </w:p>
        </w:tc>
        <w:tc>
          <w:tcPr>
            <w:tcW w:w="4929" w:type="dxa"/>
          </w:tcPr>
          <w:p w:rsidR="001214A2" w:rsidRPr="000C1F14" w:rsidRDefault="00442CC3" w:rsidP="00CF1DFB">
            <w:pPr>
              <w:spacing w:line="360" w:lineRule="auto"/>
              <w:jc w:val="both"/>
              <w:rPr>
                <w:rFonts w:ascii="Arial" w:hAnsi="Arial" w:cs="Arial"/>
                <w:i w:val="0"/>
                <w:iCs/>
                <w:szCs w:val="24"/>
                <w:lang w:val="es-ES"/>
              </w:rPr>
            </w:pPr>
            <w:r w:rsidRPr="000C1F14">
              <w:rPr>
                <w:rFonts w:ascii="Arial" w:hAnsi="Arial" w:cs="Arial"/>
                <w:i w:val="0"/>
                <w:iCs/>
                <w:szCs w:val="24"/>
                <w:lang w:val="es-ES"/>
              </w:rPr>
              <w:t xml:space="preserve">Es la actividad que consiste en obtener recursos financieros de diferentes fuentes, siendo las </w:t>
            </w:r>
            <w:r w:rsidR="002E56B3" w:rsidRPr="000C1F14">
              <w:rPr>
                <w:rFonts w:ascii="Arial" w:hAnsi="Arial" w:cs="Arial"/>
                <w:i w:val="0"/>
                <w:iCs/>
                <w:szCs w:val="24"/>
                <w:lang w:val="es-ES"/>
              </w:rPr>
              <w:t>más</w:t>
            </w:r>
            <w:r w:rsidRPr="000C1F14">
              <w:rPr>
                <w:rFonts w:ascii="Arial" w:hAnsi="Arial" w:cs="Arial"/>
                <w:i w:val="0"/>
                <w:iCs/>
                <w:szCs w:val="24"/>
                <w:lang w:val="es-ES"/>
              </w:rPr>
              <w:t xml:space="preserve"> comunes el financiamiento interno o de los accionistas y el financiamiento externo o de las entidades financieras. El financiamiento incluye una serie de variables como el préstamo obtenido, la tasa de interés, el tiempo, los desgravámenes, comisiones, gastos administrativos y otros.</w:t>
            </w:r>
          </w:p>
        </w:tc>
      </w:tr>
    </w:tbl>
    <w:p w:rsidR="00DB4DA6" w:rsidRPr="000C1F14" w:rsidRDefault="00DB4DA6" w:rsidP="00CF1DFB">
      <w:pPr>
        <w:spacing w:line="360" w:lineRule="auto"/>
        <w:jc w:val="both"/>
        <w:rPr>
          <w:rFonts w:ascii="Arial" w:hAnsi="Arial" w:cs="Arial"/>
          <w:i w:val="0"/>
          <w:iCs/>
          <w:snapToGrid w:val="0"/>
          <w:szCs w:val="24"/>
          <w:lang w:val="es-ES"/>
        </w:rPr>
      </w:pPr>
    </w:p>
    <w:p w:rsidR="00DB4DA6" w:rsidRPr="000C1F14" w:rsidRDefault="00DB4DA6" w:rsidP="00CF1DFB">
      <w:pPr>
        <w:spacing w:line="360" w:lineRule="auto"/>
        <w:jc w:val="both"/>
        <w:rPr>
          <w:rFonts w:ascii="Arial" w:hAnsi="Arial" w:cs="Arial"/>
          <w:i w:val="0"/>
          <w:iCs/>
          <w:snapToGrid w:val="0"/>
          <w:szCs w:val="24"/>
          <w:lang w:val="es-ES"/>
        </w:rPr>
      </w:pPr>
    </w:p>
    <w:p w:rsidR="00DB4DA6" w:rsidRPr="000C1F14" w:rsidRDefault="00DB4DA6" w:rsidP="00CF1DFB">
      <w:pPr>
        <w:spacing w:line="360" w:lineRule="auto"/>
        <w:jc w:val="both"/>
        <w:rPr>
          <w:rFonts w:ascii="Arial" w:hAnsi="Arial" w:cs="Arial"/>
          <w:i w:val="0"/>
          <w:iCs/>
          <w:snapToGrid w:val="0"/>
          <w:szCs w:val="24"/>
          <w:lang w:val="es-ES"/>
        </w:rPr>
      </w:pPr>
    </w:p>
    <w:p w:rsidR="00DB4DA6" w:rsidRPr="000C1F14" w:rsidRDefault="00DB4DA6" w:rsidP="00CF1DFB">
      <w:pPr>
        <w:spacing w:line="360" w:lineRule="auto"/>
        <w:jc w:val="both"/>
        <w:rPr>
          <w:rFonts w:ascii="Arial" w:hAnsi="Arial" w:cs="Arial"/>
          <w:i w:val="0"/>
          <w:iCs/>
          <w:snapToGrid w:val="0"/>
          <w:szCs w:val="24"/>
          <w:lang w:val="es-ES"/>
        </w:rPr>
      </w:pPr>
    </w:p>
    <w:p w:rsidR="00DB4DA6" w:rsidRPr="000C1F14" w:rsidRDefault="00DB4DA6" w:rsidP="00CF1DFB">
      <w:pPr>
        <w:spacing w:line="360" w:lineRule="auto"/>
        <w:jc w:val="both"/>
        <w:rPr>
          <w:rFonts w:ascii="Arial" w:hAnsi="Arial" w:cs="Arial"/>
          <w:i w:val="0"/>
          <w:iCs/>
          <w:snapToGrid w:val="0"/>
          <w:szCs w:val="24"/>
          <w:lang w:val="es-ES"/>
        </w:rPr>
      </w:pPr>
    </w:p>
    <w:p w:rsidR="00755497" w:rsidRPr="000C1F14" w:rsidRDefault="00755497" w:rsidP="00CF1DFB">
      <w:pPr>
        <w:spacing w:line="360" w:lineRule="auto"/>
        <w:jc w:val="both"/>
        <w:rPr>
          <w:rFonts w:ascii="Arial" w:hAnsi="Arial" w:cs="Arial"/>
          <w:i w:val="0"/>
          <w:iCs/>
          <w:snapToGrid w:val="0"/>
          <w:szCs w:val="24"/>
          <w:lang w:val="es-ES"/>
        </w:rPr>
      </w:pPr>
    </w:p>
    <w:p w:rsidR="00755497" w:rsidRPr="000C1F14" w:rsidRDefault="00755497" w:rsidP="00CF1DFB">
      <w:pPr>
        <w:spacing w:line="360" w:lineRule="auto"/>
        <w:jc w:val="both"/>
        <w:rPr>
          <w:rFonts w:ascii="Arial" w:hAnsi="Arial" w:cs="Arial"/>
          <w:i w:val="0"/>
          <w:iCs/>
          <w:snapToGrid w:val="0"/>
          <w:szCs w:val="24"/>
          <w:lang w:val="es-ES"/>
        </w:rPr>
      </w:pPr>
    </w:p>
    <w:p w:rsidR="00755497" w:rsidRPr="000C1F14" w:rsidRDefault="00755497" w:rsidP="00CF1DFB">
      <w:pPr>
        <w:spacing w:line="360" w:lineRule="auto"/>
        <w:jc w:val="both"/>
        <w:rPr>
          <w:rFonts w:ascii="Arial" w:hAnsi="Arial" w:cs="Arial"/>
          <w:i w:val="0"/>
          <w:iCs/>
          <w:snapToGrid w:val="0"/>
          <w:szCs w:val="24"/>
          <w:lang w:val="es-ES"/>
        </w:rPr>
      </w:pPr>
    </w:p>
    <w:p w:rsidR="00755497" w:rsidRPr="000C1F14" w:rsidRDefault="00755497" w:rsidP="00CF1DFB">
      <w:pPr>
        <w:spacing w:line="360" w:lineRule="auto"/>
        <w:rPr>
          <w:rFonts w:ascii="Arial" w:hAnsi="Arial" w:cs="Arial"/>
          <w:i w:val="0"/>
          <w:iCs/>
          <w:snapToGrid w:val="0"/>
          <w:szCs w:val="24"/>
          <w:lang w:val="es-ES"/>
        </w:rPr>
      </w:pPr>
      <w:r w:rsidRPr="000C1F14">
        <w:rPr>
          <w:rFonts w:ascii="Arial" w:hAnsi="Arial" w:cs="Arial"/>
          <w:i w:val="0"/>
          <w:iCs/>
          <w:snapToGrid w:val="0"/>
          <w:szCs w:val="24"/>
          <w:lang w:val="es-ES"/>
        </w:rPr>
        <w:br w:type="page"/>
      </w:r>
    </w:p>
    <w:p w:rsidR="00D370E2" w:rsidRPr="000C1F14" w:rsidRDefault="00D370E2" w:rsidP="00CF1DFB">
      <w:pPr>
        <w:numPr>
          <w:ilvl w:val="1"/>
          <w:numId w:val="10"/>
        </w:numPr>
        <w:spacing w:line="360" w:lineRule="auto"/>
        <w:ind w:left="0" w:firstLine="0"/>
        <w:jc w:val="both"/>
        <w:rPr>
          <w:rFonts w:ascii="Arial" w:hAnsi="Arial" w:cs="Arial"/>
          <w:b/>
          <w:i w:val="0"/>
          <w:iCs/>
          <w:snapToGrid w:val="0"/>
          <w:szCs w:val="24"/>
          <w:lang w:val="es-ES"/>
        </w:rPr>
      </w:pPr>
      <w:r w:rsidRPr="000C1F14">
        <w:rPr>
          <w:rFonts w:ascii="Arial" w:hAnsi="Arial" w:cs="Arial"/>
          <w:b/>
          <w:i w:val="0"/>
          <w:iCs/>
          <w:snapToGrid w:val="0"/>
          <w:szCs w:val="24"/>
          <w:lang w:val="es-ES"/>
        </w:rPr>
        <w:lastRenderedPageBreak/>
        <w:t>Operacionalización de las variables</w:t>
      </w:r>
    </w:p>
    <w:tbl>
      <w:tblPr>
        <w:tblW w:w="6694" w:type="dxa"/>
        <w:tblInd w:w="9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64"/>
        <w:gridCol w:w="2270"/>
        <w:gridCol w:w="790"/>
        <w:gridCol w:w="1470"/>
      </w:tblGrid>
      <w:tr w:rsidR="00A72883" w:rsidRPr="000C1F14" w:rsidTr="00A72883">
        <w:tc>
          <w:tcPr>
            <w:tcW w:w="2164" w:type="dxa"/>
          </w:tcPr>
          <w:p w:rsidR="00A72883" w:rsidRPr="000C1F14" w:rsidRDefault="00A72883"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VARIABLES</w:t>
            </w:r>
          </w:p>
        </w:tc>
        <w:tc>
          <w:tcPr>
            <w:tcW w:w="2453" w:type="dxa"/>
          </w:tcPr>
          <w:p w:rsidR="00A72883" w:rsidRPr="000C1F14" w:rsidRDefault="00A72883"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INDICADORES</w:t>
            </w:r>
          </w:p>
        </w:tc>
        <w:tc>
          <w:tcPr>
            <w:tcW w:w="754" w:type="dxa"/>
          </w:tcPr>
          <w:p w:rsidR="00A72883" w:rsidRPr="000C1F14" w:rsidRDefault="00A72883"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NR DE ITEM</w:t>
            </w:r>
          </w:p>
        </w:tc>
        <w:tc>
          <w:tcPr>
            <w:tcW w:w="1323" w:type="dxa"/>
          </w:tcPr>
          <w:p w:rsidR="00A72883" w:rsidRPr="000C1F14" w:rsidRDefault="00A72883"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RELACIÓN</w:t>
            </w:r>
          </w:p>
        </w:tc>
      </w:tr>
      <w:tr w:rsidR="00A72883" w:rsidRPr="000C1F14" w:rsidTr="00A72883">
        <w:tc>
          <w:tcPr>
            <w:tcW w:w="2164" w:type="dxa"/>
            <w:vMerge w:val="restart"/>
          </w:tcPr>
          <w:p w:rsidR="00A72883" w:rsidRPr="000C1F14" w:rsidRDefault="00A72883"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VARIABLE INDEPENDIENTE</w:t>
            </w:r>
          </w:p>
          <w:p w:rsidR="00A72883" w:rsidRPr="000C1F14" w:rsidRDefault="00A72883" w:rsidP="00CF1DFB">
            <w:pPr>
              <w:spacing w:line="360" w:lineRule="auto"/>
              <w:jc w:val="center"/>
              <w:rPr>
                <w:rFonts w:ascii="Arial" w:hAnsi="Arial" w:cs="Arial"/>
                <w:i w:val="0"/>
                <w:iCs/>
                <w:szCs w:val="24"/>
                <w:lang w:val="es-ES"/>
              </w:rPr>
            </w:pPr>
          </w:p>
          <w:p w:rsidR="00A72883" w:rsidRPr="000C1F14" w:rsidRDefault="00A72883" w:rsidP="00CF1DFB">
            <w:pPr>
              <w:spacing w:line="360" w:lineRule="auto"/>
              <w:jc w:val="center"/>
              <w:rPr>
                <w:rFonts w:ascii="Arial" w:hAnsi="Arial" w:cs="Arial"/>
                <w:i w:val="0"/>
                <w:iCs/>
                <w:szCs w:val="24"/>
                <w:lang w:val="es-ES"/>
              </w:rPr>
            </w:pPr>
            <w:r w:rsidRPr="000C1F14">
              <w:rPr>
                <w:rFonts w:ascii="Arial" w:hAnsi="Arial" w:cs="Arial"/>
                <w:i w:val="0"/>
                <w:iCs/>
                <w:szCs w:val="24"/>
                <w:lang w:val="es-ES"/>
              </w:rPr>
              <w:t xml:space="preserve">X. </w:t>
            </w:r>
            <w:r w:rsidR="00BF293B" w:rsidRPr="000C1F14">
              <w:rPr>
                <w:rFonts w:ascii="Arial" w:hAnsi="Arial" w:cs="Arial"/>
                <w:i w:val="0"/>
                <w:iCs/>
                <w:szCs w:val="24"/>
                <w:lang w:val="es-ES"/>
              </w:rPr>
              <w:t>Estados financieros oportunos y razonables</w:t>
            </w:r>
          </w:p>
          <w:p w:rsidR="00A72883" w:rsidRPr="000C1F14" w:rsidRDefault="00A72883" w:rsidP="00CF1DFB">
            <w:pPr>
              <w:spacing w:line="360" w:lineRule="auto"/>
              <w:jc w:val="center"/>
              <w:rPr>
                <w:rFonts w:ascii="Arial" w:hAnsi="Arial" w:cs="Arial"/>
                <w:i w:val="0"/>
                <w:iCs/>
                <w:szCs w:val="24"/>
                <w:lang w:val="es-ES"/>
              </w:rPr>
            </w:pPr>
          </w:p>
        </w:tc>
        <w:tc>
          <w:tcPr>
            <w:tcW w:w="2453" w:type="dxa"/>
          </w:tcPr>
          <w:p w:rsidR="00A72883" w:rsidRPr="000C1F14" w:rsidRDefault="00A72883" w:rsidP="00CF1DFB">
            <w:pPr>
              <w:spacing w:line="360" w:lineRule="auto"/>
              <w:jc w:val="center"/>
              <w:rPr>
                <w:rFonts w:ascii="Arial" w:hAnsi="Arial" w:cs="Arial"/>
                <w:i w:val="0"/>
                <w:iCs/>
                <w:szCs w:val="24"/>
                <w:lang w:val="es-ES"/>
              </w:rPr>
            </w:pPr>
            <w:r w:rsidRPr="000C1F14">
              <w:rPr>
                <w:rFonts w:ascii="Arial" w:hAnsi="Arial" w:cs="Arial"/>
                <w:i w:val="0"/>
                <w:iCs/>
                <w:szCs w:val="24"/>
                <w:lang w:val="es-ES"/>
              </w:rPr>
              <w:t xml:space="preserve">X.1. Reconocimiento </w:t>
            </w:r>
            <w:r w:rsidR="007C4F78" w:rsidRPr="000C1F14">
              <w:rPr>
                <w:rFonts w:ascii="Arial" w:hAnsi="Arial" w:cs="Arial"/>
                <w:i w:val="0"/>
                <w:iCs/>
                <w:szCs w:val="24"/>
                <w:lang w:val="es-ES"/>
              </w:rPr>
              <w:t xml:space="preserve">y medición </w:t>
            </w:r>
            <w:r w:rsidRPr="000C1F14">
              <w:rPr>
                <w:rFonts w:ascii="Arial" w:hAnsi="Arial" w:cs="Arial"/>
                <w:i w:val="0"/>
                <w:iCs/>
                <w:szCs w:val="24"/>
                <w:lang w:val="es-ES"/>
              </w:rPr>
              <w:t>de las transacciones</w:t>
            </w:r>
          </w:p>
          <w:p w:rsidR="00A72883" w:rsidRPr="000C1F14" w:rsidRDefault="00A72883" w:rsidP="00CF1DFB">
            <w:pPr>
              <w:spacing w:line="360" w:lineRule="auto"/>
              <w:jc w:val="center"/>
              <w:rPr>
                <w:rFonts w:ascii="Arial" w:hAnsi="Arial" w:cs="Arial"/>
                <w:i w:val="0"/>
                <w:iCs/>
                <w:szCs w:val="24"/>
                <w:lang w:val="es-ES"/>
              </w:rPr>
            </w:pPr>
          </w:p>
        </w:tc>
        <w:tc>
          <w:tcPr>
            <w:tcW w:w="754" w:type="dxa"/>
          </w:tcPr>
          <w:p w:rsidR="00A72883" w:rsidRPr="000C1F14" w:rsidRDefault="00A72883" w:rsidP="00CF1DFB">
            <w:pPr>
              <w:spacing w:line="360" w:lineRule="auto"/>
              <w:jc w:val="center"/>
              <w:rPr>
                <w:rFonts w:ascii="Arial" w:hAnsi="Arial" w:cs="Arial"/>
                <w:i w:val="0"/>
                <w:iCs/>
                <w:szCs w:val="24"/>
                <w:lang w:val="es-ES"/>
              </w:rPr>
            </w:pPr>
            <w:r w:rsidRPr="000C1F14">
              <w:rPr>
                <w:rFonts w:ascii="Arial" w:hAnsi="Arial" w:cs="Arial"/>
                <w:i w:val="0"/>
                <w:iCs/>
                <w:szCs w:val="24"/>
                <w:lang w:val="es-ES"/>
              </w:rPr>
              <w:t>2</w:t>
            </w:r>
          </w:p>
        </w:tc>
        <w:tc>
          <w:tcPr>
            <w:tcW w:w="1323" w:type="dxa"/>
            <w:vMerge w:val="restart"/>
          </w:tcPr>
          <w:p w:rsidR="00A72883" w:rsidRPr="000C1F14" w:rsidRDefault="00A72883" w:rsidP="00CF1DFB">
            <w:pPr>
              <w:spacing w:line="360" w:lineRule="auto"/>
              <w:jc w:val="both"/>
              <w:rPr>
                <w:rFonts w:ascii="Arial" w:hAnsi="Arial" w:cs="Arial"/>
                <w:i w:val="0"/>
                <w:iCs/>
                <w:szCs w:val="24"/>
                <w:lang w:val="es-ES"/>
              </w:rPr>
            </w:pPr>
          </w:p>
          <w:p w:rsidR="00A72883" w:rsidRDefault="00A72883" w:rsidP="00CF1DFB">
            <w:pPr>
              <w:spacing w:line="360" w:lineRule="auto"/>
              <w:jc w:val="center"/>
              <w:rPr>
                <w:rFonts w:ascii="Arial" w:hAnsi="Arial" w:cs="Arial"/>
                <w:i w:val="0"/>
                <w:iCs/>
                <w:szCs w:val="24"/>
                <w:lang w:val="es-ES"/>
              </w:rPr>
            </w:pPr>
          </w:p>
          <w:p w:rsidR="002E56B3" w:rsidRDefault="002E56B3" w:rsidP="00CF1DFB">
            <w:pPr>
              <w:spacing w:line="360" w:lineRule="auto"/>
              <w:jc w:val="center"/>
              <w:rPr>
                <w:rFonts w:ascii="Arial" w:hAnsi="Arial" w:cs="Arial"/>
                <w:i w:val="0"/>
                <w:iCs/>
                <w:szCs w:val="24"/>
                <w:lang w:val="es-ES"/>
              </w:rPr>
            </w:pPr>
          </w:p>
          <w:p w:rsidR="002E56B3" w:rsidRDefault="002E56B3" w:rsidP="00CF1DFB">
            <w:pPr>
              <w:spacing w:line="360" w:lineRule="auto"/>
              <w:jc w:val="center"/>
              <w:rPr>
                <w:rFonts w:ascii="Arial" w:hAnsi="Arial" w:cs="Arial"/>
                <w:i w:val="0"/>
                <w:iCs/>
                <w:szCs w:val="24"/>
                <w:lang w:val="es-ES"/>
              </w:rPr>
            </w:pPr>
          </w:p>
          <w:p w:rsidR="002E56B3" w:rsidRDefault="002E56B3" w:rsidP="00CF1DFB">
            <w:pPr>
              <w:spacing w:line="360" w:lineRule="auto"/>
              <w:jc w:val="center"/>
              <w:rPr>
                <w:rFonts w:ascii="Arial" w:hAnsi="Arial" w:cs="Arial"/>
                <w:i w:val="0"/>
                <w:iCs/>
                <w:szCs w:val="24"/>
                <w:lang w:val="es-ES"/>
              </w:rPr>
            </w:pPr>
          </w:p>
          <w:p w:rsidR="002E56B3" w:rsidRDefault="002E56B3" w:rsidP="00CF1DFB">
            <w:pPr>
              <w:spacing w:line="360" w:lineRule="auto"/>
              <w:jc w:val="center"/>
              <w:rPr>
                <w:rFonts w:ascii="Arial" w:hAnsi="Arial" w:cs="Arial"/>
                <w:i w:val="0"/>
                <w:iCs/>
                <w:szCs w:val="24"/>
                <w:lang w:val="es-ES"/>
              </w:rPr>
            </w:pPr>
          </w:p>
          <w:p w:rsidR="002E56B3" w:rsidRPr="000C1F14" w:rsidRDefault="002E56B3" w:rsidP="00CF1DFB">
            <w:pPr>
              <w:spacing w:line="360" w:lineRule="auto"/>
              <w:jc w:val="center"/>
              <w:rPr>
                <w:rFonts w:ascii="Arial" w:hAnsi="Arial" w:cs="Arial"/>
                <w:i w:val="0"/>
                <w:iCs/>
                <w:szCs w:val="24"/>
                <w:lang w:val="es-ES"/>
              </w:rPr>
            </w:pPr>
          </w:p>
          <w:p w:rsidR="00A72883" w:rsidRPr="000C1F14" w:rsidRDefault="00A72883" w:rsidP="00CF1DFB">
            <w:pPr>
              <w:spacing w:line="360" w:lineRule="auto"/>
              <w:jc w:val="center"/>
              <w:rPr>
                <w:rFonts w:ascii="Arial" w:hAnsi="Arial" w:cs="Arial"/>
                <w:i w:val="0"/>
                <w:iCs/>
                <w:szCs w:val="24"/>
                <w:lang w:val="es-ES"/>
              </w:rPr>
            </w:pPr>
            <w:r w:rsidRPr="000C1F14">
              <w:rPr>
                <w:rFonts w:ascii="Arial" w:hAnsi="Arial" w:cs="Arial"/>
                <w:i w:val="0"/>
                <w:iCs/>
                <w:szCs w:val="24"/>
                <w:lang w:val="es-ES"/>
              </w:rPr>
              <w:t>X- Y- Z</w:t>
            </w:r>
          </w:p>
          <w:p w:rsidR="00A72883" w:rsidRPr="000C1F14" w:rsidRDefault="00A72883" w:rsidP="00CF1DFB">
            <w:pPr>
              <w:spacing w:line="360" w:lineRule="auto"/>
              <w:jc w:val="center"/>
              <w:rPr>
                <w:rFonts w:ascii="Arial" w:hAnsi="Arial" w:cs="Arial"/>
                <w:i w:val="0"/>
                <w:iCs/>
                <w:szCs w:val="24"/>
                <w:lang w:val="es-ES"/>
              </w:rPr>
            </w:pPr>
          </w:p>
          <w:p w:rsidR="00A72883" w:rsidRPr="000C1F14" w:rsidRDefault="00A72883" w:rsidP="00CF1DFB">
            <w:pPr>
              <w:spacing w:line="360" w:lineRule="auto"/>
              <w:jc w:val="center"/>
              <w:rPr>
                <w:rFonts w:ascii="Arial" w:hAnsi="Arial" w:cs="Arial"/>
                <w:i w:val="0"/>
                <w:iCs/>
                <w:szCs w:val="24"/>
                <w:lang w:val="es-ES"/>
              </w:rPr>
            </w:pPr>
            <w:r w:rsidRPr="000C1F14">
              <w:rPr>
                <w:rFonts w:ascii="Arial" w:hAnsi="Arial" w:cs="Arial"/>
                <w:i w:val="0"/>
                <w:iCs/>
                <w:szCs w:val="24"/>
                <w:lang w:val="es-ES"/>
              </w:rPr>
              <w:t>X.1., Y.., Z</w:t>
            </w:r>
          </w:p>
          <w:p w:rsidR="00A72883" w:rsidRPr="000C1F14" w:rsidRDefault="00A72883" w:rsidP="00CF1DFB">
            <w:pPr>
              <w:spacing w:line="360" w:lineRule="auto"/>
              <w:jc w:val="center"/>
              <w:rPr>
                <w:rFonts w:ascii="Arial" w:hAnsi="Arial" w:cs="Arial"/>
                <w:i w:val="0"/>
                <w:iCs/>
                <w:szCs w:val="24"/>
                <w:lang w:val="es-ES"/>
              </w:rPr>
            </w:pPr>
          </w:p>
          <w:p w:rsidR="00A72883" w:rsidRPr="000C1F14" w:rsidRDefault="00A72883" w:rsidP="00CF1DFB">
            <w:pPr>
              <w:spacing w:line="360" w:lineRule="auto"/>
              <w:jc w:val="center"/>
              <w:rPr>
                <w:rFonts w:ascii="Arial" w:hAnsi="Arial" w:cs="Arial"/>
                <w:i w:val="0"/>
                <w:iCs/>
                <w:szCs w:val="24"/>
                <w:lang w:val="es-ES"/>
              </w:rPr>
            </w:pPr>
            <w:r w:rsidRPr="000C1F14">
              <w:rPr>
                <w:rFonts w:ascii="Arial" w:hAnsi="Arial" w:cs="Arial"/>
                <w:i w:val="0"/>
                <w:iCs/>
                <w:szCs w:val="24"/>
                <w:lang w:val="es-ES"/>
              </w:rPr>
              <w:t>X.2. , Y., Z</w:t>
            </w:r>
          </w:p>
          <w:p w:rsidR="00A72883" w:rsidRPr="000C1F14" w:rsidRDefault="00A72883" w:rsidP="00CF1DFB">
            <w:pPr>
              <w:spacing w:line="360" w:lineRule="auto"/>
              <w:jc w:val="center"/>
              <w:rPr>
                <w:rFonts w:ascii="Arial" w:hAnsi="Arial" w:cs="Arial"/>
                <w:i w:val="0"/>
                <w:iCs/>
                <w:szCs w:val="24"/>
                <w:lang w:val="es-ES"/>
              </w:rPr>
            </w:pPr>
          </w:p>
          <w:p w:rsidR="00A72883" w:rsidRPr="000C1F14" w:rsidRDefault="00A72883" w:rsidP="00CF1DFB">
            <w:pPr>
              <w:spacing w:line="360" w:lineRule="auto"/>
              <w:jc w:val="center"/>
              <w:rPr>
                <w:rFonts w:ascii="Arial" w:hAnsi="Arial" w:cs="Arial"/>
                <w:i w:val="0"/>
                <w:iCs/>
                <w:szCs w:val="24"/>
                <w:lang w:val="es-ES"/>
              </w:rPr>
            </w:pPr>
          </w:p>
        </w:tc>
      </w:tr>
      <w:tr w:rsidR="00A72883" w:rsidRPr="000C1F14" w:rsidTr="00A72883">
        <w:tc>
          <w:tcPr>
            <w:tcW w:w="2164" w:type="dxa"/>
            <w:vMerge/>
          </w:tcPr>
          <w:p w:rsidR="00A72883" w:rsidRPr="000C1F14" w:rsidRDefault="00A72883" w:rsidP="00CF1DFB">
            <w:pPr>
              <w:spacing w:line="360" w:lineRule="auto"/>
              <w:jc w:val="center"/>
              <w:rPr>
                <w:rFonts w:ascii="Arial" w:hAnsi="Arial" w:cs="Arial"/>
                <w:i w:val="0"/>
                <w:iCs/>
                <w:szCs w:val="24"/>
                <w:lang w:val="es-ES"/>
              </w:rPr>
            </w:pPr>
          </w:p>
        </w:tc>
        <w:tc>
          <w:tcPr>
            <w:tcW w:w="2453" w:type="dxa"/>
          </w:tcPr>
          <w:p w:rsidR="00A72883" w:rsidRPr="000C1F14" w:rsidRDefault="00A72883" w:rsidP="00CF1DFB">
            <w:pPr>
              <w:spacing w:line="360" w:lineRule="auto"/>
              <w:jc w:val="center"/>
              <w:rPr>
                <w:rFonts w:ascii="Arial" w:hAnsi="Arial" w:cs="Arial"/>
                <w:i w:val="0"/>
                <w:iCs/>
                <w:szCs w:val="24"/>
                <w:lang w:val="es-ES"/>
              </w:rPr>
            </w:pPr>
            <w:r w:rsidRPr="000C1F14">
              <w:rPr>
                <w:rFonts w:ascii="Arial" w:hAnsi="Arial" w:cs="Arial"/>
                <w:i w:val="0"/>
                <w:iCs/>
                <w:szCs w:val="24"/>
                <w:lang w:val="es-ES"/>
              </w:rPr>
              <w:t xml:space="preserve">X.2. </w:t>
            </w:r>
            <w:r w:rsidR="007C4F78" w:rsidRPr="000C1F14">
              <w:rPr>
                <w:rFonts w:ascii="Arial" w:hAnsi="Arial" w:cs="Arial"/>
                <w:i w:val="0"/>
                <w:iCs/>
                <w:szCs w:val="24"/>
                <w:lang w:val="es-ES"/>
              </w:rPr>
              <w:t>Registro contable de las transacciones</w:t>
            </w:r>
          </w:p>
          <w:p w:rsidR="00A72883" w:rsidRPr="000C1F14" w:rsidRDefault="00A72883" w:rsidP="00CF1DFB">
            <w:pPr>
              <w:spacing w:line="360" w:lineRule="auto"/>
              <w:jc w:val="center"/>
              <w:rPr>
                <w:rFonts w:ascii="Arial" w:hAnsi="Arial" w:cs="Arial"/>
                <w:i w:val="0"/>
                <w:iCs/>
                <w:szCs w:val="24"/>
                <w:lang w:val="es-ES"/>
              </w:rPr>
            </w:pPr>
          </w:p>
        </w:tc>
        <w:tc>
          <w:tcPr>
            <w:tcW w:w="754" w:type="dxa"/>
          </w:tcPr>
          <w:p w:rsidR="00A72883" w:rsidRPr="000C1F14" w:rsidRDefault="00A72883" w:rsidP="00CF1DFB">
            <w:pPr>
              <w:spacing w:line="360" w:lineRule="auto"/>
              <w:jc w:val="center"/>
              <w:rPr>
                <w:rFonts w:ascii="Arial" w:hAnsi="Arial" w:cs="Arial"/>
                <w:i w:val="0"/>
                <w:iCs/>
                <w:szCs w:val="24"/>
                <w:lang w:val="es-ES"/>
              </w:rPr>
            </w:pPr>
            <w:r w:rsidRPr="000C1F14">
              <w:rPr>
                <w:rFonts w:ascii="Arial" w:hAnsi="Arial" w:cs="Arial"/>
                <w:i w:val="0"/>
                <w:iCs/>
                <w:szCs w:val="24"/>
                <w:lang w:val="es-ES"/>
              </w:rPr>
              <w:t>2</w:t>
            </w:r>
          </w:p>
        </w:tc>
        <w:tc>
          <w:tcPr>
            <w:tcW w:w="1323" w:type="dxa"/>
            <w:vMerge/>
          </w:tcPr>
          <w:p w:rsidR="00A72883" w:rsidRPr="000C1F14" w:rsidRDefault="00A72883" w:rsidP="00CF1DFB">
            <w:pPr>
              <w:spacing w:line="360" w:lineRule="auto"/>
              <w:jc w:val="both"/>
              <w:rPr>
                <w:rFonts w:ascii="Arial" w:hAnsi="Arial" w:cs="Arial"/>
                <w:i w:val="0"/>
                <w:iCs/>
                <w:szCs w:val="24"/>
                <w:lang w:val="es-ES"/>
              </w:rPr>
            </w:pPr>
          </w:p>
        </w:tc>
      </w:tr>
      <w:tr w:rsidR="00A72883" w:rsidRPr="000C1F14" w:rsidTr="00A72883">
        <w:tc>
          <w:tcPr>
            <w:tcW w:w="2164" w:type="dxa"/>
            <w:vMerge w:val="restart"/>
          </w:tcPr>
          <w:p w:rsidR="00A72883" w:rsidRPr="000C1F14" w:rsidRDefault="00A72883"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VARIABLE DEPENDIENTE</w:t>
            </w:r>
          </w:p>
          <w:p w:rsidR="00A72883" w:rsidRPr="000C1F14" w:rsidRDefault="00A72883" w:rsidP="00CF1DFB">
            <w:pPr>
              <w:spacing w:line="360" w:lineRule="auto"/>
              <w:jc w:val="center"/>
              <w:rPr>
                <w:rFonts w:ascii="Arial" w:hAnsi="Arial" w:cs="Arial"/>
                <w:i w:val="0"/>
                <w:iCs/>
                <w:szCs w:val="24"/>
                <w:lang w:val="es-ES"/>
              </w:rPr>
            </w:pPr>
          </w:p>
          <w:p w:rsidR="00A72883" w:rsidRPr="000C1F14" w:rsidRDefault="00A72883" w:rsidP="00CF1DFB">
            <w:pPr>
              <w:spacing w:line="360" w:lineRule="auto"/>
              <w:jc w:val="center"/>
              <w:rPr>
                <w:rFonts w:ascii="Arial" w:hAnsi="Arial" w:cs="Arial"/>
                <w:i w:val="0"/>
                <w:iCs/>
                <w:szCs w:val="24"/>
                <w:lang w:val="es-ES"/>
              </w:rPr>
            </w:pPr>
            <w:r w:rsidRPr="000C1F14">
              <w:rPr>
                <w:rFonts w:ascii="Arial" w:hAnsi="Arial" w:cs="Arial"/>
                <w:i w:val="0"/>
                <w:iCs/>
                <w:szCs w:val="24"/>
                <w:lang w:val="es-ES"/>
              </w:rPr>
              <w:t xml:space="preserve">Y. </w:t>
            </w:r>
            <w:r w:rsidR="00BF293B" w:rsidRPr="000C1F14">
              <w:rPr>
                <w:rFonts w:ascii="Arial" w:hAnsi="Arial" w:cs="Arial"/>
                <w:i w:val="0"/>
                <w:iCs/>
                <w:szCs w:val="24"/>
                <w:lang w:val="es-ES"/>
              </w:rPr>
              <w:t>Financiamiento empresarial</w:t>
            </w:r>
          </w:p>
          <w:p w:rsidR="00A72883" w:rsidRPr="000C1F14" w:rsidRDefault="00A72883" w:rsidP="00CF1DFB">
            <w:pPr>
              <w:spacing w:line="360" w:lineRule="auto"/>
              <w:jc w:val="center"/>
              <w:rPr>
                <w:rFonts w:ascii="Arial" w:hAnsi="Arial" w:cs="Arial"/>
                <w:i w:val="0"/>
                <w:iCs/>
                <w:szCs w:val="24"/>
                <w:lang w:val="es-ES"/>
              </w:rPr>
            </w:pPr>
          </w:p>
        </w:tc>
        <w:tc>
          <w:tcPr>
            <w:tcW w:w="2453" w:type="dxa"/>
          </w:tcPr>
          <w:p w:rsidR="00A72883" w:rsidRPr="000C1F14" w:rsidRDefault="00A72883" w:rsidP="00CF1DFB">
            <w:pPr>
              <w:spacing w:line="360" w:lineRule="auto"/>
              <w:jc w:val="center"/>
              <w:rPr>
                <w:rFonts w:ascii="Arial" w:hAnsi="Arial" w:cs="Arial"/>
                <w:i w:val="0"/>
                <w:iCs/>
                <w:szCs w:val="24"/>
                <w:lang w:val="es-ES"/>
              </w:rPr>
            </w:pPr>
            <w:r w:rsidRPr="000C1F14">
              <w:rPr>
                <w:rFonts w:ascii="Arial" w:hAnsi="Arial" w:cs="Arial"/>
                <w:i w:val="0"/>
                <w:iCs/>
                <w:szCs w:val="24"/>
                <w:lang w:val="es-ES"/>
              </w:rPr>
              <w:t xml:space="preserve">Y.1. </w:t>
            </w:r>
            <w:r w:rsidR="00BF293B" w:rsidRPr="000C1F14">
              <w:rPr>
                <w:rFonts w:ascii="Arial" w:hAnsi="Arial" w:cs="Arial"/>
                <w:i w:val="0"/>
                <w:iCs/>
                <w:szCs w:val="24"/>
                <w:lang w:val="es-ES"/>
              </w:rPr>
              <w:t>Liquidez, gestión, solvencia y rentabilidad empresarial</w:t>
            </w:r>
          </w:p>
          <w:p w:rsidR="00A72883" w:rsidRPr="000C1F14" w:rsidRDefault="00A72883" w:rsidP="00CF1DFB">
            <w:pPr>
              <w:spacing w:line="360" w:lineRule="auto"/>
              <w:jc w:val="center"/>
              <w:rPr>
                <w:rFonts w:ascii="Arial" w:hAnsi="Arial" w:cs="Arial"/>
                <w:i w:val="0"/>
                <w:iCs/>
                <w:szCs w:val="24"/>
                <w:lang w:val="es-ES"/>
              </w:rPr>
            </w:pPr>
          </w:p>
        </w:tc>
        <w:tc>
          <w:tcPr>
            <w:tcW w:w="754" w:type="dxa"/>
          </w:tcPr>
          <w:p w:rsidR="00A72883" w:rsidRPr="000C1F14" w:rsidRDefault="00A72883" w:rsidP="00CF1DFB">
            <w:pPr>
              <w:spacing w:line="360" w:lineRule="auto"/>
              <w:jc w:val="center"/>
              <w:rPr>
                <w:rFonts w:ascii="Arial" w:hAnsi="Arial" w:cs="Arial"/>
                <w:i w:val="0"/>
                <w:iCs/>
                <w:szCs w:val="24"/>
                <w:lang w:val="es-ES"/>
              </w:rPr>
            </w:pPr>
            <w:r w:rsidRPr="000C1F14">
              <w:rPr>
                <w:rFonts w:ascii="Arial" w:hAnsi="Arial" w:cs="Arial"/>
                <w:i w:val="0"/>
                <w:iCs/>
                <w:szCs w:val="24"/>
                <w:lang w:val="es-ES"/>
              </w:rPr>
              <w:t>2</w:t>
            </w:r>
          </w:p>
        </w:tc>
        <w:tc>
          <w:tcPr>
            <w:tcW w:w="1323" w:type="dxa"/>
            <w:vMerge/>
          </w:tcPr>
          <w:p w:rsidR="00A72883" w:rsidRPr="000C1F14" w:rsidRDefault="00A72883" w:rsidP="00CF1DFB">
            <w:pPr>
              <w:spacing w:line="360" w:lineRule="auto"/>
              <w:jc w:val="both"/>
              <w:rPr>
                <w:rFonts w:ascii="Arial" w:hAnsi="Arial" w:cs="Arial"/>
                <w:i w:val="0"/>
                <w:iCs/>
                <w:szCs w:val="24"/>
                <w:lang w:val="es-ES"/>
              </w:rPr>
            </w:pPr>
          </w:p>
        </w:tc>
      </w:tr>
      <w:tr w:rsidR="00A72883" w:rsidRPr="000C1F14" w:rsidTr="00A72883">
        <w:tc>
          <w:tcPr>
            <w:tcW w:w="2164" w:type="dxa"/>
            <w:vMerge/>
          </w:tcPr>
          <w:p w:rsidR="00A72883" w:rsidRPr="000C1F14" w:rsidRDefault="00A72883" w:rsidP="00CF1DFB">
            <w:pPr>
              <w:spacing w:line="360" w:lineRule="auto"/>
              <w:jc w:val="both"/>
              <w:rPr>
                <w:rFonts w:ascii="Arial" w:hAnsi="Arial" w:cs="Arial"/>
                <w:b/>
                <w:i w:val="0"/>
                <w:iCs/>
                <w:szCs w:val="24"/>
                <w:lang w:val="es-ES"/>
              </w:rPr>
            </w:pPr>
          </w:p>
        </w:tc>
        <w:tc>
          <w:tcPr>
            <w:tcW w:w="2453" w:type="dxa"/>
          </w:tcPr>
          <w:p w:rsidR="00A72883" w:rsidRPr="000C1F14" w:rsidRDefault="00A72883" w:rsidP="00CF1DFB">
            <w:pPr>
              <w:spacing w:line="360" w:lineRule="auto"/>
              <w:jc w:val="center"/>
              <w:rPr>
                <w:rFonts w:ascii="Arial" w:hAnsi="Arial" w:cs="Arial"/>
                <w:i w:val="0"/>
                <w:iCs/>
                <w:szCs w:val="24"/>
                <w:lang w:val="es-ES"/>
              </w:rPr>
            </w:pPr>
            <w:r w:rsidRPr="000C1F14">
              <w:rPr>
                <w:rFonts w:ascii="Arial" w:hAnsi="Arial" w:cs="Arial"/>
                <w:i w:val="0"/>
                <w:iCs/>
                <w:szCs w:val="24"/>
                <w:lang w:val="es-ES"/>
              </w:rPr>
              <w:t xml:space="preserve">Y.2. </w:t>
            </w:r>
            <w:r w:rsidR="00BF293B" w:rsidRPr="000C1F14">
              <w:rPr>
                <w:rFonts w:ascii="Arial" w:hAnsi="Arial" w:cs="Arial"/>
                <w:i w:val="0"/>
                <w:iCs/>
                <w:szCs w:val="24"/>
                <w:lang w:val="es-ES"/>
              </w:rPr>
              <w:t>Economía, eficiencia y efectividad empresarial</w:t>
            </w:r>
          </w:p>
        </w:tc>
        <w:tc>
          <w:tcPr>
            <w:tcW w:w="754" w:type="dxa"/>
          </w:tcPr>
          <w:p w:rsidR="00A72883" w:rsidRPr="000C1F14" w:rsidRDefault="00A72883" w:rsidP="00CF1DFB">
            <w:pPr>
              <w:spacing w:line="360" w:lineRule="auto"/>
              <w:jc w:val="center"/>
              <w:rPr>
                <w:rFonts w:ascii="Arial" w:hAnsi="Arial" w:cs="Arial"/>
                <w:i w:val="0"/>
                <w:iCs/>
                <w:szCs w:val="24"/>
                <w:lang w:val="es-ES"/>
              </w:rPr>
            </w:pPr>
            <w:r w:rsidRPr="000C1F14">
              <w:rPr>
                <w:rFonts w:ascii="Arial" w:hAnsi="Arial" w:cs="Arial"/>
                <w:i w:val="0"/>
                <w:iCs/>
                <w:szCs w:val="24"/>
                <w:lang w:val="es-ES"/>
              </w:rPr>
              <w:t>2</w:t>
            </w:r>
          </w:p>
        </w:tc>
        <w:tc>
          <w:tcPr>
            <w:tcW w:w="1323" w:type="dxa"/>
            <w:vMerge/>
          </w:tcPr>
          <w:p w:rsidR="00A72883" w:rsidRPr="000C1F14" w:rsidRDefault="00A72883" w:rsidP="00CF1DFB">
            <w:pPr>
              <w:spacing w:line="360" w:lineRule="auto"/>
              <w:jc w:val="both"/>
              <w:rPr>
                <w:rFonts w:ascii="Arial" w:hAnsi="Arial" w:cs="Arial"/>
                <w:i w:val="0"/>
                <w:iCs/>
                <w:szCs w:val="24"/>
                <w:lang w:val="es-ES"/>
              </w:rPr>
            </w:pPr>
          </w:p>
        </w:tc>
      </w:tr>
      <w:tr w:rsidR="00A72883" w:rsidRPr="000C1F14" w:rsidTr="0017134C">
        <w:tc>
          <w:tcPr>
            <w:tcW w:w="6694" w:type="dxa"/>
            <w:gridSpan w:val="4"/>
          </w:tcPr>
          <w:p w:rsidR="00A72883" w:rsidRPr="000C1F14" w:rsidRDefault="00A72883"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DIMENSIÓN ESPACIAL:</w:t>
            </w:r>
          </w:p>
          <w:p w:rsidR="00A72883" w:rsidRPr="000C1F14" w:rsidRDefault="00A72883" w:rsidP="00CF1DFB">
            <w:pPr>
              <w:spacing w:line="360" w:lineRule="auto"/>
              <w:jc w:val="center"/>
              <w:rPr>
                <w:rFonts w:ascii="Arial" w:hAnsi="Arial" w:cs="Arial"/>
                <w:i w:val="0"/>
                <w:iCs/>
                <w:szCs w:val="24"/>
                <w:lang w:val="es-ES"/>
              </w:rPr>
            </w:pPr>
            <w:r w:rsidRPr="000C1F14">
              <w:rPr>
                <w:rFonts w:ascii="Arial" w:hAnsi="Arial" w:cs="Arial"/>
                <w:i w:val="0"/>
                <w:iCs/>
                <w:szCs w:val="24"/>
                <w:lang w:val="es-ES"/>
              </w:rPr>
              <w:t xml:space="preserve">Z. Grupo </w:t>
            </w:r>
            <w:r w:rsidR="000C1F14" w:rsidRPr="000C1F14">
              <w:rPr>
                <w:rFonts w:ascii="Arial" w:hAnsi="Arial" w:cs="Arial"/>
                <w:i w:val="0"/>
                <w:iCs/>
                <w:szCs w:val="24"/>
                <w:lang w:val="es-ES"/>
              </w:rPr>
              <w:t xml:space="preserve">Celis </w:t>
            </w:r>
            <w:r w:rsidRPr="000C1F14">
              <w:rPr>
                <w:rFonts w:ascii="Arial" w:hAnsi="Arial" w:cs="Arial"/>
                <w:i w:val="0"/>
                <w:iCs/>
                <w:szCs w:val="24"/>
                <w:lang w:val="es-ES"/>
              </w:rPr>
              <w:t xml:space="preserve"> SAC.</w:t>
            </w:r>
          </w:p>
        </w:tc>
      </w:tr>
    </w:tbl>
    <w:p w:rsidR="00DB4DA6" w:rsidRPr="000C1F14" w:rsidRDefault="00DB4DA6" w:rsidP="00CF1DFB">
      <w:pPr>
        <w:spacing w:line="360" w:lineRule="auto"/>
        <w:jc w:val="both"/>
        <w:rPr>
          <w:rFonts w:ascii="Arial" w:hAnsi="Arial" w:cs="Arial"/>
          <w:i w:val="0"/>
          <w:iCs/>
          <w:snapToGrid w:val="0"/>
          <w:szCs w:val="24"/>
          <w:lang w:val="es-ES"/>
        </w:rPr>
      </w:pPr>
    </w:p>
    <w:p w:rsidR="00DB4DA6" w:rsidRPr="000C1F14" w:rsidRDefault="00DB4DA6" w:rsidP="00CF1DFB">
      <w:pPr>
        <w:spacing w:line="360" w:lineRule="auto"/>
        <w:jc w:val="both"/>
        <w:rPr>
          <w:rFonts w:ascii="Arial" w:hAnsi="Arial" w:cs="Arial"/>
          <w:i w:val="0"/>
          <w:iCs/>
          <w:snapToGrid w:val="0"/>
          <w:szCs w:val="24"/>
          <w:lang w:val="es-ES"/>
        </w:rPr>
      </w:pPr>
    </w:p>
    <w:p w:rsidR="00DB4DA6" w:rsidRPr="000C1F14" w:rsidRDefault="00DB4DA6" w:rsidP="00CF1DFB">
      <w:pPr>
        <w:spacing w:line="360" w:lineRule="auto"/>
        <w:jc w:val="both"/>
        <w:rPr>
          <w:rFonts w:ascii="Arial" w:hAnsi="Arial" w:cs="Arial"/>
          <w:i w:val="0"/>
          <w:iCs/>
          <w:snapToGrid w:val="0"/>
          <w:szCs w:val="24"/>
          <w:lang w:val="es-ES"/>
        </w:rPr>
      </w:pPr>
    </w:p>
    <w:p w:rsidR="00DB4DA6" w:rsidRPr="000C1F14" w:rsidRDefault="00DB4DA6" w:rsidP="00CF1DFB">
      <w:pPr>
        <w:spacing w:line="360" w:lineRule="auto"/>
        <w:jc w:val="both"/>
        <w:rPr>
          <w:rFonts w:ascii="Arial" w:hAnsi="Arial" w:cs="Arial"/>
          <w:i w:val="0"/>
          <w:iCs/>
          <w:snapToGrid w:val="0"/>
          <w:szCs w:val="24"/>
          <w:lang w:val="es-ES"/>
        </w:rPr>
      </w:pPr>
    </w:p>
    <w:p w:rsidR="00DB4DA6" w:rsidRPr="000C1F14" w:rsidRDefault="00DB4DA6" w:rsidP="00CF1DFB">
      <w:pPr>
        <w:spacing w:line="360" w:lineRule="auto"/>
        <w:jc w:val="both"/>
        <w:rPr>
          <w:rFonts w:ascii="Arial" w:hAnsi="Arial" w:cs="Arial"/>
          <w:i w:val="0"/>
          <w:iCs/>
          <w:snapToGrid w:val="0"/>
          <w:szCs w:val="24"/>
          <w:lang w:val="es-ES"/>
        </w:rPr>
      </w:pPr>
    </w:p>
    <w:p w:rsidR="00DB4DA6" w:rsidRPr="000C1F14" w:rsidRDefault="00DB4DA6" w:rsidP="00CF1DFB">
      <w:pPr>
        <w:spacing w:line="360" w:lineRule="auto"/>
        <w:jc w:val="both"/>
        <w:rPr>
          <w:rFonts w:ascii="Arial" w:hAnsi="Arial" w:cs="Arial"/>
          <w:i w:val="0"/>
          <w:iCs/>
          <w:snapToGrid w:val="0"/>
          <w:szCs w:val="24"/>
          <w:lang w:val="es-ES"/>
        </w:rPr>
      </w:pPr>
    </w:p>
    <w:p w:rsidR="00A72883" w:rsidRPr="000C1F14" w:rsidRDefault="00A72883" w:rsidP="00CF1DFB">
      <w:pPr>
        <w:spacing w:line="360" w:lineRule="auto"/>
        <w:rPr>
          <w:rFonts w:ascii="Arial" w:hAnsi="Arial" w:cs="Arial"/>
          <w:i w:val="0"/>
          <w:iCs/>
          <w:snapToGrid w:val="0"/>
          <w:szCs w:val="24"/>
          <w:lang w:val="es-ES"/>
        </w:rPr>
      </w:pPr>
      <w:r w:rsidRPr="000C1F14">
        <w:rPr>
          <w:rFonts w:ascii="Arial" w:hAnsi="Arial" w:cs="Arial"/>
          <w:i w:val="0"/>
          <w:iCs/>
          <w:snapToGrid w:val="0"/>
          <w:szCs w:val="24"/>
          <w:lang w:val="es-ES"/>
        </w:rPr>
        <w:br w:type="page"/>
      </w:r>
    </w:p>
    <w:p w:rsidR="00DB4DA6" w:rsidRPr="000C1F14" w:rsidRDefault="00D370E2" w:rsidP="00CF1DFB">
      <w:pPr>
        <w:numPr>
          <w:ilvl w:val="1"/>
          <w:numId w:val="10"/>
        </w:numPr>
        <w:spacing w:line="360" w:lineRule="auto"/>
        <w:ind w:left="0" w:firstLine="0"/>
        <w:jc w:val="both"/>
        <w:rPr>
          <w:rFonts w:ascii="Arial" w:hAnsi="Arial" w:cs="Arial"/>
          <w:b/>
          <w:i w:val="0"/>
          <w:iCs/>
          <w:snapToGrid w:val="0"/>
          <w:szCs w:val="24"/>
          <w:lang w:val="es-ES"/>
        </w:rPr>
      </w:pPr>
      <w:r w:rsidRPr="000C1F14">
        <w:rPr>
          <w:rFonts w:ascii="Arial" w:hAnsi="Arial" w:cs="Arial"/>
          <w:b/>
          <w:i w:val="0"/>
          <w:iCs/>
          <w:snapToGrid w:val="0"/>
          <w:szCs w:val="24"/>
          <w:lang w:val="es-ES"/>
        </w:rPr>
        <w:lastRenderedPageBreak/>
        <w:t>Hipótesis general e hipótesis específicas</w:t>
      </w:r>
    </w:p>
    <w:p w:rsidR="007C4F78" w:rsidRPr="000C1F14" w:rsidRDefault="007C4F78" w:rsidP="00CF1DFB">
      <w:pPr>
        <w:spacing w:line="360" w:lineRule="auto"/>
        <w:jc w:val="both"/>
        <w:rPr>
          <w:rFonts w:ascii="Arial" w:hAnsi="Arial" w:cs="Arial"/>
          <w:b/>
          <w:i w:val="0"/>
          <w:iCs/>
          <w:snapToGrid w:val="0"/>
          <w:szCs w:val="24"/>
          <w:lang w:val="es-ES"/>
        </w:rPr>
      </w:pPr>
      <w:r w:rsidRPr="000C1F14">
        <w:rPr>
          <w:rFonts w:ascii="Arial" w:hAnsi="Arial" w:cs="Arial"/>
          <w:b/>
          <w:i w:val="0"/>
          <w:iCs/>
          <w:snapToGrid w:val="0"/>
          <w:szCs w:val="24"/>
          <w:lang w:val="es-ES"/>
        </w:rPr>
        <w:t>Hipótesis general:</w:t>
      </w:r>
    </w:p>
    <w:p w:rsidR="007C4F78" w:rsidRPr="000C1F14" w:rsidRDefault="007C4F78" w:rsidP="00CF1DFB">
      <w:pPr>
        <w:spacing w:line="360" w:lineRule="auto"/>
        <w:jc w:val="both"/>
        <w:rPr>
          <w:rFonts w:ascii="Arial" w:hAnsi="Arial" w:cs="Arial"/>
          <w:i w:val="0"/>
          <w:iCs/>
          <w:snapToGrid w:val="0"/>
          <w:szCs w:val="24"/>
          <w:lang w:val="es-ES"/>
        </w:rPr>
      </w:pPr>
      <w:r w:rsidRPr="000C1F14">
        <w:rPr>
          <w:rFonts w:ascii="Arial" w:hAnsi="Arial" w:cs="Arial"/>
          <w:i w:val="0"/>
          <w:iCs/>
          <w:snapToGrid w:val="0"/>
          <w:szCs w:val="24"/>
          <w:lang w:val="es-ES"/>
        </w:rPr>
        <w:t>Si</w:t>
      </w:r>
      <w:r w:rsidR="00BF293B" w:rsidRPr="000C1F14">
        <w:rPr>
          <w:rFonts w:ascii="Arial" w:hAnsi="Arial" w:cs="Arial"/>
          <w:i w:val="0"/>
          <w:iCs/>
          <w:snapToGrid w:val="0"/>
          <w:szCs w:val="24"/>
          <w:lang w:val="es-ES"/>
        </w:rPr>
        <w:t xml:space="preserve"> </w:t>
      </w:r>
      <w:r w:rsidRPr="000C1F14">
        <w:rPr>
          <w:rFonts w:ascii="Arial" w:hAnsi="Arial" w:cs="Arial"/>
          <w:i w:val="0"/>
          <w:iCs/>
          <w:snapToGrid w:val="0"/>
          <w:szCs w:val="24"/>
          <w:lang w:val="es-ES"/>
        </w:rPr>
        <w:t xml:space="preserve">los estados financieros </w:t>
      </w:r>
      <w:r w:rsidR="00BF293B" w:rsidRPr="000C1F14">
        <w:rPr>
          <w:rFonts w:ascii="Arial" w:hAnsi="Arial" w:cs="Arial"/>
          <w:i w:val="0"/>
          <w:iCs/>
          <w:snapToGrid w:val="0"/>
          <w:szCs w:val="24"/>
          <w:lang w:val="es-ES"/>
        </w:rPr>
        <w:t xml:space="preserve">son </w:t>
      </w:r>
      <w:r w:rsidRPr="000C1F14">
        <w:rPr>
          <w:rFonts w:ascii="Arial" w:hAnsi="Arial" w:cs="Arial"/>
          <w:i w:val="0"/>
          <w:iCs/>
          <w:snapToGrid w:val="0"/>
          <w:szCs w:val="24"/>
          <w:lang w:val="es-ES"/>
        </w:rPr>
        <w:t>oportunos y razonables</w:t>
      </w:r>
      <w:r w:rsidR="00BF293B" w:rsidRPr="000C1F14">
        <w:rPr>
          <w:rFonts w:ascii="Arial" w:hAnsi="Arial" w:cs="Arial"/>
          <w:i w:val="0"/>
          <w:iCs/>
          <w:snapToGrid w:val="0"/>
          <w:szCs w:val="24"/>
          <w:lang w:val="es-ES"/>
        </w:rPr>
        <w:t>; entonces, se podrá obtener financiamiento para e</w:t>
      </w:r>
      <w:r w:rsidRPr="000C1F14">
        <w:rPr>
          <w:rFonts w:ascii="Arial" w:hAnsi="Arial" w:cs="Arial"/>
          <w:i w:val="0"/>
          <w:iCs/>
          <w:snapToGrid w:val="0"/>
          <w:szCs w:val="24"/>
          <w:lang w:val="es-ES"/>
        </w:rPr>
        <w:t xml:space="preserve">l Grupo </w:t>
      </w:r>
      <w:r w:rsidR="000C1F14" w:rsidRPr="000C1F14">
        <w:rPr>
          <w:rFonts w:ascii="Arial" w:hAnsi="Arial" w:cs="Arial"/>
          <w:i w:val="0"/>
          <w:iCs/>
          <w:snapToGrid w:val="0"/>
          <w:szCs w:val="24"/>
          <w:lang w:val="es-ES"/>
        </w:rPr>
        <w:t xml:space="preserve">Celis </w:t>
      </w:r>
      <w:r w:rsidRPr="000C1F14">
        <w:rPr>
          <w:rFonts w:ascii="Arial" w:hAnsi="Arial" w:cs="Arial"/>
          <w:i w:val="0"/>
          <w:iCs/>
          <w:snapToGrid w:val="0"/>
          <w:szCs w:val="24"/>
          <w:lang w:val="es-ES"/>
        </w:rPr>
        <w:t xml:space="preserve"> SAC para efectos obtener del financiamiento.</w:t>
      </w:r>
    </w:p>
    <w:p w:rsidR="007C4F78" w:rsidRPr="000C1F14" w:rsidRDefault="007C4F78" w:rsidP="00CF1DFB">
      <w:pPr>
        <w:spacing w:line="360" w:lineRule="auto"/>
        <w:jc w:val="both"/>
        <w:rPr>
          <w:rFonts w:ascii="Arial" w:hAnsi="Arial" w:cs="Arial"/>
          <w:b/>
          <w:i w:val="0"/>
          <w:iCs/>
          <w:snapToGrid w:val="0"/>
          <w:szCs w:val="24"/>
          <w:lang w:val="es-ES"/>
        </w:rPr>
      </w:pPr>
      <w:r w:rsidRPr="000C1F14">
        <w:rPr>
          <w:rFonts w:ascii="Arial" w:hAnsi="Arial" w:cs="Arial"/>
          <w:b/>
          <w:i w:val="0"/>
          <w:iCs/>
          <w:snapToGrid w:val="0"/>
          <w:szCs w:val="24"/>
          <w:lang w:val="es-ES"/>
        </w:rPr>
        <w:t>Hipótesis específicas:</w:t>
      </w:r>
    </w:p>
    <w:p w:rsidR="007C4F78" w:rsidRPr="000C1F14" w:rsidRDefault="007C4F78" w:rsidP="00CF1DFB">
      <w:pPr>
        <w:pStyle w:val="Prrafodelista"/>
        <w:numPr>
          <w:ilvl w:val="0"/>
          <w:numId w:val="21"/>
        </w:numPr>
        <w:spacing w:line="360" w:lineRule="auto"/>
        <w:ind w:left="0" w:firstLine="0"/>
        <w:jc w:val="both"/>
        <w:rPr>
          <w:rFonts w:ascii="Arial" w:hAnsi="Arial" w:cs="Arial"/>
          <w:i w:val="0"/>
          <w:iCs/>
          <w:snapToGrid w:val="0"/>
          <w:szCs w:val="24"/>
        </w:rPr>
      </w:pPr>
      <w:r w:rsidRPr="000C1F14">
        <w:rPr>
          <w:rFonts w:ascii="Arial" w:hAnsi="Arial" w:cs="Arial"/>
          <w:i w:val="0"/>
          <w:iCs/>
          <w:snapToGrid w:val="0"/>
          <w:szCs w:val="24"/>
        </w:rPr>
        <w:t xml:space="preserve">Si el reconocimiento y la medición son eficientes; entonces, </w:t>
      </w:r>
      <w:r w:rsidR="00BF293B" w:rsidRPr="000C1F14">
        <w:rPr>
          <w:rFonts w:ascii="Arial" w:hAnsi="Arial" w:cs="Arial"/>
          <w:i w:val="0"/>
          <w:iCs/>
          <w:snapToGrid w:val="0"/>
          <w:szCs w:val="24"/>
        </w:rPr>
        <w:t xml:space="preserve">se tendrá </w:t>
      </w:r>
      <w:r w:rsidRPr="000C1F14">
        <w:rPr>
          <w:rFonts w:ascii="Arial" w:hAnsi="Arial" w:cs="Arial"/>
          <w:i w:val="0"/>
          <w:iCs/>
          <w:snapToGrid w:val="0"/>
          <w:szCs w:val="24"/>
        </w:rPr>
        <w:t xml:space="preserve">estados financieros oportunos y razonables </w:t>
      </w:r>
      <w:r w:rsidR="00BF293B" w:rsidRPr="000C1F14">
        <w:rPr>
          <w:rFonts w:ascii="Arial" w:hAnsi="Arial" w:cs="Arial"/>
          <w:i w:val="0"/>
          <w:iCs/>
          <w:snapToGrid w:val="0"/>
          <w:szCs w:val="24"/>
        </w:rPr>
        <w:t xml:space="preserve">para efectos de obtener financiamiento </w:t>
      </w:r>
      <w:r w:rsidRPr="000C1F14">
        <w:rPr>
          <w:rFonts w:ascii="Arial" w:hAnsi="Arial" w:cs="Arial"/>
          <w:i w:val="0"/>
          <w:iCs/>
          <w:snapToGrid w:val="0"/>
          <w:szCs w:val="24"/>
        </w:rPr>
        <w:t xml:space="preserve">en el Grupo </w:t>
      </w:r>
      <w:r w:rsidR="000C1F14" w:rsidRPr="000C1F14">
        <w:rPr>
          <w:rFonts w:ascii="Arial" w:hAnsi="Arial" w:cs="Arial"/>
          <w:i w:val="0"/>
          <w:iCs/>
          <w:snapToGrid w:val="0"/>
          <w:szCs w:val="24"/>
        </w:rPr>
        <w:t xml:space="preserve">Celis </w:t>
      </w:r>
      <w:r w:rsidRPr="000C1F14">
        <w:rPr>
          <w:rFonts w:ascii="Arial" w:hAnsi="Arial" w:cs="Arial"/>
          <w:i w:val="0"/>
          <w:iCs/>
          <w:snapToGrid w:val="0"/>
          <w:szCs w:val="24"/>
        </w:rPr>
        <w:t xml:space="preserve"> SAC </w:t>
      </w:r>
    </w:p>
    <w:p w:rsidR="007C4F78" w:rsidRPr="000C1F14" w:rsidRDefault="007C4F78" w:rsidP="00CF1DFB">
      <w:pPr>
        <w:pStyle w:val="Prrafodelista"/>
        <w:numPr>
          <w:ilvl w:val="0"/>
          <w:numId w:val="21"/>
        </w:numPr>
        <w:spacing w:line="360" w:lineRule="auto"/>
        <w:ind w:left="0" w:firstLine="0"/>
        <w:jc w:val="both"/>
        <w:rPr>
          <w:rFonts w:ascii="Arial" w:hAnsi="Arial" w:cs="Arial"/>
          <w:i w:val="0"/>
          <w:iCs/>
          <w:snapToGrid w:val="0"/>
          <w:szCs w:val="24"/>
        </w:rPr>
      </w:pPr>
      <w:r w:rsidRPr="000C1F14">
        <w:rPr>
          <w:rFonts w:ascii="Arial" w:hAnsi="Arial" w:cs="Arial"/>
          <w:i w:val="0"/>
          <w:iCs/>
          <w:snapToGrid w:val="0"/>
          <w:szCs w:val="24"/>
        </w:rPr>
        <w:t xml:space="preserve">Si el registro contable es eficiente; entonces, </w:t>
      </w:r>
      <w:r w:rsidR="00BF293B" w:rsidRPr="000C1F14">
        <w:rPr>
          <w:rFonts w:ascii="Arial" w:hAnsi="Arial" w:cs="Arial"/>
          <w:i w:val="0"/>
          <w:iCs/>
          <w:snapToGrid w:val="0"/>
          <w:szCs w:val="24"/>
        </w:rPr>
        <w:t>se obtendrán estados financieros</w:t>
      </w:r>
      <w:r w:rsidRPr="000C1F14">
        <w:rPr>
          <w:rFonts w:ascii="Arial" w:hAnsi="Arial" w:cs="Arial"/>
          <w:i w:val="0"/>
          <w:iCs/>
          <w:snapToGrid w:val="0"/>
          <w:szCs w:val="24"/>
        </w:rPr>
        <w:t xml:space="preserve"> oportunos y razonables </w:t>
      </w:r>
      <w:r w:rsidR="00BF293B" w:rsidRPr="000C1F14">
        <w:rPr>
          <w:rFonts w:ascii="Arial" w:hAnsi="Arial" w:cs="Arial"/>
          <w:i w:val="0"/>
          <w:iCs/>
          <w:snapToGrid w:val="0"/>
          <w:szCs w:val="24"/>
        </w:rPr>
        <w:t xml:space="preserve">para acceder al financiamiento </w:t>
      </w:r>
      <w:r w:rsidRPr="000C1F14">
        <w:rPr>
          <w:rFonts w:ascii="Arial" w:hAnsi="Arial" w:cs="Arial"/>
          <w:i w:val="0"/>
          <w:iCs/>
          <w:snapToGrid w:val="0"/>
          <w:szCs w:val="24"/>
        </w:rPr>
        <w:t xml:space="preserve">en el Grupo </w:t>
      </w:r>
      <w:r w:rsidR="000C1F14" w:rsidRPr="000C1F14">
        <w:rPr>
          <w:rFonts w:ascii="Arial" w:hAnsi="Arial" w:cs="Arial"/>
          <w:i w:val="0"/>
          <w:iCs/>
          <w:snapToGrid w:val="0"/>
          <w:szCs w:val="24"/>
        </w:rPr>
        <w:t xml:space="preserve">Celis </w:t>
      </w:r>
      <w:r w:rsidRPr="000C1F14">
        <w:rPr>
          <w:rFonts w:ascii="Arial" w:hAnsi="Arial" w:cs="Arial"/>
          <w:i w:val="0"/>
          <w:iCs/>
          <w:snapToGrid w:val="0"/>
          <w:szCs w:val="24"/>
        </w:rPr>
        <w:t xml:space="preserve"> SAC </w:t>
      </w:r>
    </w:p>
    <w:p w:rsidR="007C4F78" w:rsidRPr="000C1F14" w:rsidRDefault="007C4F78" w:rsidP="00CF1DFB">
      <w:pPr>
        <w:pStyle w:val="Prrafodelista"/>
        <w:spacing w:line="360" w:lineRule="auto"/>
        <w:ind w:left="0"/>
        <w:jc w:val="both"/>
        <w:rPr>
          <w:rFonts w:ascii="Arial" w:hAnsi="Arial" w:cs="Arial"/>
          <w:i w:val="0"/>
          <w:iCs/>
          <w:snapToGrid w:val="0"/>
          <w:szCs w:val="24"/>
        </w:rPr>
      </w:pPr>
    </w:p>
    <w:p w:rsidR="00D370E2" w:rsidRPr="000C1F14" w:rsidRDefault="00D370E2" w:rsidP="00CF1DFB">
      <w:pPr>
        <w:numPr>
          <w:ilvl w:val="0"/>
          <w:numId w:val="9"/>
        </w:numPr>
        <w:spacing w:line="360" w:lineRule="auto"/>
        <w:ind w:left="0" w:firstLine="0"/>
        <w:jc w:val="both"/>
        <w:rPr>
          <w:rFonts w:ascii="Arial" w:hAnsi="Arial" w:cs="Arial"/>
          <w:i w:val="0"/>
          <w:iCs/>
          <w:snapToGrid w:val="0"/>
          <w:szCs w:val="24"/>
          <w:lang w:val="es-ES"/>
        </w:rPr>
      </w:pPr>
      <w:r w:rsidRPr="000C1F14">
        <w:rPr>
          <w:rFonts w:ascii="Arial" w:hAnsi="Arial" w:cs="Arial"/>
          <w:b/>
          <w:i w:val="0"/>
          <w:iCs/>
          <w:snapToGrid w:val="0"/>
          <w:szCs w:val="24"/>
          <w:lang w:val="es-ES"/>
        </w:rPr>
        <w:t>METODOLOGÍA</w:t>
      </w:r>
    </w:p>
    <w:p w:rsidR="00D370E2" w:rsidRPr="000C1F14" w:rsidRDefault="00D370E2" w:rsidP="00CF1DFB">
      <w:pPr>
        <w:numPr>
          <w:ilvl w:val="1"/>
          <w:numId w:val="9"/>
        </w:numPr>
        <w:spacing w:line="360" w:lineRule="auto"/>
        <w:ind w:left="0" w:firstLine="0"/>
        <w:jc w:val="both"/>
        <w:rPr>
          <w:rFonts w:ascii="Arial" w:hAnsi="Arial" w:cs="Arial"/>
          <w:b/>
          <w:i w:val="0"/>
          <w:iCs/>
          <w:szCs w:val="24"/>
          <w:lang w:val="es-ES"/>
        </w:rPr>
      </w:pPr>
      <w:r w:rsidRPr="000C1F14">
        <w:rPr>
          <w:rFonts w:ascii="Arial" w:hAnsi="Arial" w:cs="Arial"/>
          <w:b/>
          <w:i w:val="0"/>
          <w:iCs/>
          <w:szCs w:val="24"/>
          <w:lang w:val="es-ES"/>
        </w:rPr>
        <w:t>Tipo de investigación</w:t>
      </w:r>
    </w:p>
    <w:p w:rsidR="001214A2" w:rsidRPr="000C1F14" w:rsidRDefault="001214A2" w:rsidP="00CF1DFB">
      <w:pPr>
        <w:spacing w:line="360" w:lineRule="auto"/>
        <w:jc w:val="both"/>
        <w:rPr>
          <w:rFonts w:ascii="Arial" w:hAnsi="Arial" w:cs="Arial"/>
          <w:i w:val="0"/>
          <w:szCs w:val="24"/>
          <w:lang w:val="es-ES"/>
        </w:rPr>
      </w:pPr>
      <w:r w:rsidRPr="000C1F14">
        <w:rPr>
          <w:rFonts w:ascii="Arial" w:hAnsi="Arial" w:cs="Arial"/>
          <w:i w:val="0"/>
          <w:szCs w:val="24"/>
          <w:lang w:val="es-ES"/>
        </w:rPr>
        <w:t>Esta investigación  es de tipo explicativa, descriptiva y correlacional.</w:t>
      </w:r>
    </w:p>
    <w:p w:rsidR="001214A2" w:rsidRPr="000C1F14" w:rsidRDefault="001214A2" w:rsidP="00CF1DFB">
      <w:pPr>
        <w:spacing w:line="360" w:lineRule="auto"/>
        <w:jc w:val="both"/>
        <w:rPr>
          <w:rFonts w:ascii="Arial" w:hAnsi="Arial" w:cs="Arial"/>
          <w:i w:val="0"/>
          <w:szCs w:val="24"/>
          <w:lang w:val="es-ES"/>
        </w:rPr>
      </w:pPr>
      <w:r w:rsidRPr="000C1F14">
        <w:rPr>
          <w:rFonts w:ascii="Arial" w:hAnsi="Arial" w:cs="Arial"/>
          <w:i w:val="0"/>
          <w:szCs w:val="24"/>
          <w:lang w:val="es-ES"/>
        </w:rPr>
        <w:t xml:space="preserve">Será explicativa porque tendrá relación causal; no sólo perseguirá describir o acercarse a un problema, sino que intentará encontrar las causas del mismo. Este tipo de investigación además de describir el fenómeno, tratará de buscar la explicación del comportamiento de las variables. Su metodología es básicamente cuantitativa, y su fin último es el descubrimiento de las causas. </w:t>
      </w:r>
    </w:p>
    <w:p w:rsidR="001214A2" w:rsidRPr="000C1F14" w:rsidRDefault="001214A2" w:rsidP="00CF1DFB">
      <w:pPr>
        <w:spacing w:line="360" w:lineRule="auto"/>
        <w:jc w:val="both"/>
        <w:rPr>
          <w:rFonts w:ascii="Arial" w:hAnsi="Arial" w:cs="Arial"/>
          <w:i w:val="0"/>
          <w:szCs w:val="24"/>
          <w:lang w:val="es-ES"/>
        </w:rPr>
      </w:pPr>
      <w:r w:rsidRPr="000C1F14">
        <w:rPr>
          <w:rFonts w:ascii="Arial" w:hAnsi="Arial" w:cs="Arial"/>
          <w:i w:val="0"/>
          <w:szCs w:val="24"/>
          <w:lang w:val="es-ES"/>
        </w:rPr>
        <w:t xml:space="preserve">La investigación será descriptiva porque </w:t>
      </w:r>
      <w:r w:rsidR="003F37A7" w:rsidRPr="000C1F14">
        <w:rPr>
          <w:rFonts w:ascii="Arial" w:hAnsi="Arial" w:cs="Arial"/>
          <w:i w:val="0"/>
          <w:szCs w:val="24"/>
          <w:lang w:val="es-ES"/>
        </w:rPr>
        <w:t xml:space="preserve">especificará en forma exacta </w:t>
      </w:r>
      <w:r w:rsidRPr="000C1F14">
        <w:rPr>
          <w:rFonts w:ascii="Arial" w:hAnsi="Arial" w:cs="Arial"/>
          <w:i w:val="0"/>
          <w:szCs w:val="24"/>
          <w:lang w:val="es-ES"/>
        </w:rPr>
        <w:t xml:space="preserve">las actividades, objetos, procesos y personas que participan en </w:t>
      </w:r>
      <w:r w:rsidR="003F37A7" w:rsidRPr="000C1F14">
        <w:rPr>
          <w:rFonts w:ascii="Arial" w:hAnsi="Arial" w:cs="Arial"/>
          <w:i w:val="0"/>
          <w:szCs w:val="24"/>
          <w:lang w:val="es-ES"/>
        </w:rPr>
        <w:t>los estados financieros oportunos y razonables</w:t>
      </w:r>
      <w:r w:rsidR="00A12242" w:rsidRPr="000C1F14">
        <w:rPr>
          <w:rFonts w:ascii="Arial" w:hAnsi="Arial" w:cs="Arial"/>
          <w:i w:val="0"/>
          <w:szCs w:val="24"/>
          <w:lang w:val="es-ES"/>
        </w:rPr>
        <w:t>; y, el financiamiento</w:t>
      </w:r>
      <w:r w:rsidR="003F37A7" w:rsidRPr="000C1F14">
        <w:rPr>
          <w:rFonts w:ascii="Arial" w:hAnsi="Arial" w:cs="Arial"/>
          <w:i w:val="0"/>
          <w:szCs w:val="24"/>
          <w:lang w:val="es-ES"/>
        </w:rPr>
        <w:t xml:space="preserve"> del Grupo </w:t>
      </w:r>
      <w:r w:rsidR="000C1F14" w:rsidRPr="000C1F14">
        <w:rPr>
          <w:rFonts w:ascii="Arial" w:hAnsi="Arial" w:cs="Arial"/>
          <w:i w:val="0"/>
          <w:szCs w:val="24"/>
          <w:lang w:val="es-ES"/>
        </w:rPr>
        <w:t xml:space="preserve">Celis </w:t>
      </w:r>
      <w:r w:rsidR="003F37A7" w:rsidRPr="000C1F14">
        <w:rPr>
          <w:rFonts w:ascii="Arial" w:hAnsi="Arial" w:cs="Arial"/>
          <w:i w:val="0"/>
          <w:szCs w:val="24"/>
          <w:lang w:val="es-ES"/>
        </w:rPr>
        <w:t xml:space="preserve"> SAC. </w:t>
      </w:r>
      <w:r w:rsidRPr="000C1F14">
        <w:rPr>
          <w:rFonts w:ascii="Arial" w:hAnsi="Arial" w:cs="Arial"/>
          <w:i w:val="0"/>
          <w:szCs w:val="24"/>
          <w:lang w:val="es-ES"/>
        </w:rPr>
        <w:t xml:space="preserve">Su meta no se limita a la recolección de datos, sino a la predicción e identificación de las relaciones que existen entre dos o más variables. No se realizará una mera tabulación de datos, sino que se recogerá los datos sobre la base de una hipótesis, exponen y resumen la información de manera cuidadosa y luego analizan minuciosamente los resultados, a fin de extraer generalizaciones significativas que contribuyan al conocimiento. Todo esto se dará del siguiente modo: Se examinan las características del problema escogido; Se definen y formulan sus hipótesis, Enuncian los supuestos en que se basan las hipótesis y los procesos adoptados; Eligen los temas y las fuentes </w:t>
      </w:r>
      <w:r w:rsidRPr="000C1F14">
        <w:rPr>
          <w:rFonts w:ascii="Arial" w:hAnsi="Arial" w:cs="Arial"/>
          <w:i w:val="0"/>
          <w:szCs w:val="24"/>
          <w:lang w:val="es-ES"/>
        </w:rPr>
        <w:lastRenderedPageBreak/>
        <w:t>apropiados; Seleccionan o elaboran técnicas para la recolección de datos; Establecen, a fin de clasificar los datos, categorías precisas, que se adecuen al propósito del estudio y permitan poner de manifiesto las semejanzas, diferencias y relaciones significativas; Verifican la validez de las técnicas empleadas para la recolección de datos; Realizan observaciones objetivas y exactas; Describen, analizan e interpretan los datos obtenidos, en términos claros y precisos.</w:t>
      </w:r>
    </w:p>
    <w:p w:rsidR="001214A2" w:rsidRPr="000C1F14" w:rsidRDefault="001214A2" w:rsidP="00CF1DFB">
      <w:pPr>
        <w:spacing w:line="360" w:lineRule="auto"/>
        <w:jc w:val="both"/>
        <w:rPr>
          <w:rFonts w:ascii="Arial" w:hAnsi="Arial" w:cs="Arial"/>
          <w:i w:val="0"/>
          <w:iCs/>
          <w:szCs w:val="24"/>
          <w:lang w:val="es-ES"/>
        </w:rPr>
      </w:pPr>
      <w:r w:rsidRPr="000C1F14">
        <w:rPr>
          <w:rFonts w:ascii="Arial" w:hAnsi="Arial" w:cs="Arial"/>
          <w:i w:val="0"/>
          <w:iCs/>
          <w:szCs w:val="24"/>
          <w:lang w:val="es-ES"/>
        </w:rPr>
        <w:t xml:space="preserve">La Investigación correlacional tendrá como propósito medir el grado de relación que existe entre </w:t>
      </w:r>
      <w:r w:rsidR="003F37A7" w:rsidRPr="000C1F14">
        <w:rPr>
          <w:rFonts w:ascii="Arial" w:hAnsi="Arial" w:cs="Arial"/>
          <w:i w:val="0"/>
          <w:szCs w:val="24"/>
          <w:lang w:val="es-ES"/>
        </w:rPr>
        <w:t xml:space="preserve">el proceso contable eficiente y </w:t>
      </w:r>
      <w:r w:rsidR="00A12242" w:rsidRPr="000C1F14">
        <w:rPr>
          <w:rFonts w:ascii="Arial" w:hAnsi="Arial" w:cs="Arial"/>
          <w:i w:val="0"/>
          <w:szCs w:val="24"/>
          <w:lang w:val="es-ES"/>
        </w:rPr>
        <w:t xml:space="preserve">los estados financieros oportunos y razonables; y, el financiamiento del Grupo </w:t>
      </w:r>
      <w:r w:rsidR="000C1F14" w:rsidRPr="000C1F14">
        <w:rPr>
          <w:rFonts w:ascii="Arial" w:hAnsi="Arial" w:cs="Arial"/>
          <w:i w:val="0"/>
          <w:szCs w:val="24"/>
          <w:lang w:val="es-ES"/>
        </w:rPr>
        <w:t xml:space="preserve">Celis </w:t>
      </w:r>
      <w:r w:rsidR="00A12242" w:rsidRPr="000C1F14">
        <w:rPr>
          <w:rFonts w:ascii="Arial" w:hAnsi="Arial" w:cs="Arial"/>
          <w:i w:val="0"/>
          <w:szCs w:val="24"/>
          <w:lang w:val="es-ES"/>
        </w:rPr>
        <w:t xml:space="preserve"> SAC</w:t>
      </w:r>
      <w:r w:rsidR="003F37A7" w:rsidRPr="000C1F14">
        <w:rPr>
          <w:rFonts w:ascii="Arial" w:hAnsi="Arial" w:cs="Arial"/>
          <w:i w:val="0"/>
          <w:szCs w:val="24"/>
          <w:lang w:val="es-ES"/>
        </w:rPr>
        <w:t xml:space="preserve">, </w:t>
      </w:r>
      <w:r w:rsidRPr="000C1F14">
        <w:rPr>
          <w:rFonts w:ascii="Arial" w:hAnsi="Arial" w:cs="Arial"/>
          <w:i w:val="0"/>
          <w:iCs/>
          <w:szCs w:val="24"/>
          <w:lang w:val="es-ES"/>
        </w:rPr>
        <w:t xml:space="preserve">en un momento determinado. Se persigue determinar el grado y el sentido – positivo o negativo – en el cual las variaciones en </w:t>
      </w:r>
      <w:r w:rsidR="003F37A7" w:rsidRPr="000C1F14">
        <w:rPr>
          <w:rFonts w:ascii="Arial" w:hAnsi="Arial" w:cs="Arial"/>
          <w:i w:val="0"/>
          <w:iCs/>
          <w:szCs w:val="24"/>
          <w:lang w:val="es-ES"/>
        </w:rPr>
        <w:t>la variable independiente</w:t>
      </w:r>
      <w:r w:rsidRPr="000C1F14">
        <w:rPr>
          <w:rFonts w:ascii="Arial" w:hAnsi="Arial" w:cs="Arial"/>
          <w:i w:val="0"/>
          <w:iCs/>
          <w:szCs w:val="24"/>
          <w:lang w:val="es-ES"/>
        </w:rPr>
        <w:t xml:space="preserve"> </w:t>
      </w:r>
      <w:r w:rsidR="003F37A7" w:rsidRPr="000C1F14">
        <w:rPr>
          <w:rFonts w:ascii="Arial" w:hAnsi="Arial" w:cs="Arial"/>
          <w:i w:val="0"/>
          <w:iCs/>
          <w:szCs w:val="24"/>
          <w:lang w:val="es-ES"/>
        </w:rPr>
        <w:t>determinan</w:t>
      </w:r>
      <w:r w:rsidRPr="000C1F14">
        <w:rPr>
          <w:rFonts w:ascii="Arial" w:hAnsi="Arial" w:cs="Arial"/>
          <w:i w:val="0"/>
          <w:iCs/>
          <w:szCs w:val="24"/>
          <w:lang w:val="es-ES"/>
        </w:rPr>
        <w:t xml:space="preserve"> la variación en </w:t>
      </w:r>
      <w:r w:rsidR="003F37A7" w:rsidRPr="000C1F14">
        <w:rPr>
          <w:rFonts w:ascii="Arial" w:hAnsi="Arial" w:cs="Arial"/>
          <w:i w:val="0"/>
          <w:iCs/>
          <w:szCs w:val="24"/>
          <w:lang w:val="es-ES"/>
        </w:rPr>
        <w:t>la variable dependiente.</w:t>
      </w:r>
      <w:r w:rsidRPr="000C1F14">
        <w:rPr>
          <w:rFonts w:ascii="Arial" w:hAnsi="Arial" w:cs="Arial"/>
          <w:i w:val="0"/>
          <w:iCs/>
          <w:szCs w:val="24"/>
          <w:lang w:val="es-ES"/>
        </w:rPr>
        <w:t xml:space="preserve"> La utilidad y propósito principal de los estudios correlacionales es saber cómo se puede comportar un concepto o variable conociendo el comportamiento de otra u otras variables relacionadas. </w:t>
      </w:r>
    </w:p>
    <w:p w:rsidR="00DB4DA6" w:rsidRPr="000C1F14" w:rsidRDefault="00DB4DA6" w:rsidP="00CF1DFB">
      <w:pPr>
        <w:spacing w:line="360" w:lineRule="auto"/>
        <w:jc w:val="both"/>
        <w:rPr>
          <w:rFonts w:ascii="Arial" w:hAnsi="Arial" w:cs="Arial"/>
          <w:i w:val="0"/>
          <w:iCs/>
          <w:szCs w:val="24"/>
          <w:lang w:val="es-ES"/>
        </w:rPr>
      </w:pPr>
    </w:p>
    <w:p w:rsidR="00D370E2" w:rsidRPr="000C1F14" w:rsidRDefault="00D370E2" w:rsidP="00CF1DFB">
      <w:pPr>
        <w:numPr>
          <w:ilvl w:val="1"/>
          <w:numId w:val="9"/>
        </w:numPr>
        <w:spacing w:line="360" w:lineRule="auto"/>
        <w:ind w:left="0" w:firstLine="0"/>
        <w:jc w:val="both"/>
        <w:rPr>
          <w:rFonts w:ascii="Arial" w:hAnsi="Arial" w:cs="Arial"/>
          <w:b/>
          <w:i w:val="0"/>
          <w:iCs/>
          <w:szCs w:val="24"/>
          <w:lang w:val="es-ES"/>
        </w:rPr>
      </w:pPr>
      <w:r w:rsidRPr="000C1F14">
        <w:rPr>
          <w:rFonts w:ascii="Arial" w:hAnsi="Arial" w:cs="Arial"/>
          <w:b/>
          <w:i w:val="0"/>
          <w:iCs/>
          <w:szCs w:val="24"/>
          <w:lang w:val="es-ES"/>
        </w:rPr>
        <w:t>Diseño de la investigación</w:t>
      </w:r>
    </w:p>
    <w:p w:rsidR="001214A2" w:rsidRPr="000C1F14" w:rsidRDefault="001214A2" w:rsidP="00CF1DFB">
      <w:pPr>
        <w:spacing w:line="360" w:lineRule="auto"/>
        <w:jc w:val="both"/>
        <w:rPr>
          <w:rFonts w:ascii="Arial" w:hAnsi="Arial" w:cs="Arial"/>
          <w:i w:val="0"/>
          <w:iCs/>
          <w:szCs w:val="24"/>
          <w:lang w:val="es-ES"/>
        </w:rPr>
      </w:pPr>
      <w:r w:rsidRPr="000C1F14">
        <w:rPr>
          <w:rFonts w:ascii="Arial" w:hAnsi="Arial" w:cs="Arial"/>
          <w:i w:val="0"/>
          <w:iCs/>
          <w:szCs w:val="24"/>
          <w:lang w:val="es-ES"/>
        </w:rPr>
        <w:t xml:space="preserve">El diseño es el plan o estrategia que se desarrollará para obtener la información que se requiere en la investigación. El diseño que se aplicará será el no experimental. </w:t>
      </w:r>
    </w:p>
    <w:p w:rsidR="001214A2" w:rsidRPr="000C1F14" w:rsidRDefault="001214A2" w:rsidP="00CF1DFB">
      <w:pPr>
        <w:spacing w:line="360" w:lineRule="auto"/>
        <w:jc w:val="both"/>
        <w:rPr>
          <w:rFonts w:ascii="Arial" w:hAnsi="Arial" w:cs="Arial"/>
          <w:i w:val="0"/>
          <w:iCs/>
          <w:szCs w:val="24"/>
          <w:lang w:val="es-ES"/>
        </w:rPr>
      </w:pPr>
      <w:r w:rsidRPr="000C1F14">
        <w:rPr>
          <w:rFonts w:ascii="Arial" w:hAnsi="Arial" w:cs="Arial"/>
          <w:i w:val="0"/>
          <w:iCs/>
          <w:szCs w:val="24"/>
          <w:lang w:val="es-ES"/>
        </w:rPr>
        <w:t xml:space="preserve">El diseño no experimental se define como la investigación que se realizará sin manipular deliberadamente </w:t>
      </w:r>
      <w:r w:rsidR="00A12242" w:rsidRPr="000C1F14">
        <w:rPr>
          <w:rFonts w:ascii="Arial" w:hAnsi="Arial" w:cs="Arial"/>
          <w:i w:val="0"/>
          <w:szCs w:val="24"/>
          <w:lang w:val="es-ES"/>
        </w:rPr>
        <w:t xml:space="preserve">los estados financieros oportunos y razonables; y, el financiamiento del Grupo </w:t>
      </w:r>
      <w:r w:rsidR="000C1F14" w:rsidRPr="000C1F14">
        <w:rPr>
          <w:rFonts w:ascii="Arial" w:hAnsi="Arial" w:cs="Arial"/>
          <w:i w:val="0"/>
          <w:szCs w:val="24"/>
          <w:lang w:val="es-ES"/>
        </w:rPr>
        <w:t xml:space="preserve">Celis </w:t>
      </w:r>
      <w:r w:rsidR="00A12242" w:rsidRPr="000C1F14">
        <w:rPr>
          <w:rFonts w:ascii="Arial" w:hAnsi="Arial" w:cs="Arial"/>
          <w:i w:val="0"/>
          <w:szCs w:val="24"/>
          <w:lang w:val="es-ES"/>
        </w:rPr>
        <w:t xml:space="preserve"> SAC</w:t>
      </w:r>
      <w:r w:rsidRPr="000C1F14">
        <w:rPr>
          <w:rFonts w:ascii="Arial" w:hAnsi="Arial" w:cs="Arial"/>
          <w:i w:val="0"/>
          <w:iCs/>
          <w:szCs w:val="24"/>
          <w:lang w:val="es-ES"/>
        </w:rPr>
        <w:t xml:space="preserve">. </w:t>
      </w:r>
    </w:p>
    <w:p w:rsidR="001214A2" w:rsidRPr="000C1F14" w:rsidRDefault="001214A2" w:rsidP="00CF1DFB">
      <w:pPr>
        <w:spacing w:line="360" w:lineRule="auto"/>
        <w:jc w:val="both"/>
        <w:rPr>
          <w:rFonts w:ascii="Arial" w:hAnsi="Arial" w:cs="Arial"/>
          <w:i w:val="0"/>
          <w:iCs/>
          <w:szCs w:val="24"/>
          <w:lang w:val="es-ES"/>
        </w:rPr>
      </w:pPr>
      <w:r w:rsidRPr="000C1F14">
        <w:rPr>
          <w:rFonts w:ascii="Arial" w:hAnsi="Arial" w:cs="Arial"/>
          <w:i w:val="0"/>
          <w:iCs/>
          <w:szCs w:val="24"/>
          <w:lang w:val="es-ES"/>
        </w:rPr>
        <w:t xml:space="preserve">En este diseño se observarán </w:t>
      </w:r>
      <w:r w:rsidR="008E1DA2" w:rsidRPr="000C1F14">
        <w:rPr>
          <w:rFonts w:ascii="Arial" w:hAnsi="Arial" w:cs="Arial"/>
          <w:i w:val="0"/>
          <w:szCs w:val="24"/>
          <w:lang w:val="es-ES"/>
        </w:rPr>
        <w:t xml:space="preserve">el proceso contable eficiente y la presentación de </w:t>
      </w:r>
      <w:r w:rsidR="00A12242" w:rsidRPr="000C1F14">
        <w:rPr>
          <w:rFonts w:ascii="Arial" w:hAnsi="Arial" w:cs="Arial"/>
          <w:i w:val="0"/>
          <w:szCs w:val="24"/>
          <w:lang w:val="es-ES"/>
        </w:rPr>
        <w:t xml:space="preserve">los estados financieros oportunos y razonables; y, el financiamiento del Grupo </w:t>
      </w:r>
      <w:r w:rsidR="000C1F14" w:rsidRPr="000C1F14">
        <w:rPr>
          <w:rFonts w:ascii="Arial" w:hAnsi="Arial" w:cs="Arial"/>
          <w:i w:val="0"/>
          <w:szCs w:val="24"/>
          <w:lang w:val="es-ES"/>
        </w:rPr>
        <w:t xml:space="preserve">Celis </w:t>
      </w:r>
      <w:r w:rsidR="00A12242" w:rsidRPr="000C1F14">
        <w:rPr>
          <w:rFonts w:ascii="Arial" w:hAnsi="Arial" w:cs="Arial"/>
          <w:i w:val="0"/>
          <w:szCs w:val="24"/>
          <w:lang w:val="es-ES"/>
        </w:rPr>
        <w:t xml:space="preserve"> SAC</w:t>
      </w:r>
      <w:r w:rsidRPr="000C1F14">
        <w:rPr>
          <w:rFonts w:ascii="Arial" w:hAnsi="Arial" w:cs="Arial"/>
          <w:i w:val="0"/>
          <w:iCs/>
          <w:szCs w:val="24"/>
          <w:lang w:val="es-ES"/>
        </w:rPr>
        <w:t>,  tal y como se dan en su contexto nat</w:t>
      </w:r>
      <w:r w:rsidR="008E1DA2" w:rsidRPr="000C1F14">
        <w:rPr>
          <w:rFonts w:ascii="Arial" w:hAnsi="Arial" w:cs="Arial"/>
          <w:i w:val="0"/>
          <w:iCs/>
          <w:szCs w:val="24"/>
          <w:lang w:val="es-ES"/>
        </w:rPr>
        <w:t>ural, para después analizarlos y obtener las conclusiones.</w:t>
      </w:r>
    </w:p>
    <w:p w:rsidR="00DB4DA6" w:rsidRPr="000C1F14" w:rsidRDefault="00DB4DA6" w:rsidP="00CF1DFB">
      <w:pPr>
        <w:spacing w:line="360" w:lineRule="auto"/>
        <w:jc w:val="both"/>
        <w:rPr>
          <w:rFonts w:ascii="Arial" w:hAnsi="Arial" w:cs="Arial"/>
          <w:i w:val="0"/>
          <w:iCs/>
          <w:szCs w:val="24"/>
          <w:lang w:val="es-ES"/>
        </w:rPr>
      </w:pPr>
    </w:p>
    <w:p w:rsidR="00D370E2" w:rsidRPr="000C1F14" w:rsidRDefault="00D370E2" w:rsidP="00CF1DFB">
      <w:pPr>
        <w:numPr>
          <w:ilvl w:val="1"/>
          <w:numId w:val="9"/>
        </w:numPr>
        <w:spacing w:line="360" w:lineRule="auto"/>
        <w:ind w:left="0" w:firstLine="0"/>
        <w:jc w:val="both"/>
        <w:rPr>
          <w:rFonts w:ascii="Arial" w:hAnsi="Arial" w:cs="Arial"/>
          <w:b/>
          <w:i w:val="0"/>
          <w:iCs/>
          <w:szCs w:val="24"/>
          <w:lang w:val="es-ES"/>
        </w:rPr>
      </w:pPr>
      <w:r w:rsidRPr="000C1F14">
        <w:rPr>
          <w:rFonts w:ascii="Arial" w:hAnsi="Arial" w:cs="Arial"/>
          <w:b/>
          <w:i w:val="0"/>
          <w:iCs/>
          <w:szCs w:val="24"/>
          <w:lang w:val="es-ES"/>
        </w:rPr>
        <w:t>Población muestra de la investigación</w:t>
      </w:r>
    </w:p>
    <w:p w:rsidR="001214A2" w:rsidRPr="000C1F14" w:rsidRDefault="001214A2" w:rsidP="00CF1DFB">
      <w:pPr>
        <w:spacing w:line="360" w:lineRule="auto"/>
        <w:jc w:val="both"/>
        <w:rPr>
          <w:rFonts w:ascii="Arial" w:hAnsi="Arial" w:cs="Arial"/>
          <w:i w:val="0"/>
          <w:iCs/>
          <w:szCs w:val="24"/>
          <w:lang w:val="es-ES"/>
        </w:rPr>
      </w:pPr>
      <w:r w:rsidRPr="000C1F14">
        <w:rPr>
          <w:rFonts w:ascii="Arial" w:hAnsi="Arial" w:cs="Arial"/>
          <w:i w:val="0"/>
          <w:iCs/>
          <w:szCs w:val="24"/>
          <w:lang w:val="es-ES"/>
        </w:rPr>
        <w:t>La población de la investig</w:t>
      </w:r>
      <w:r w:rsidR="001E06B7" w:rsidRPr="000C1F14">
        <w:rPr>
          <w:rFonts w:ascii="Arial" w:hAnsi="Arial" w:cs="Arial"/>
          <w:i w:val="0"/>
          <w:iCs/>
          <w:szCs w:val="24"/>
          <w:lang w:val="es-ES"/>
        </w:rPr>
        <w:t>ación estará conformada por 135</w:t>
      </w:r>
      <w:r w:rsidRPr="000C1F14">
        <w:rPr>
          <w:rFonts w:ascii="Arial" w:hAnsi="Arial" w:cs="Arial"/>
          <w:i w:val="0"/>
          <w:iCs/>
          <w:szCs w:val="24"/>
          <w:lang w:val="es-ES"/>
        </w:rPr>
        <w:t xml:space="preserve"> personas</w:t>
      </w:r>
      <w:r w:rsidR="001E06B7" w:rsidRPr="000C1F14">
        <w:rPr>
          <w:rFonts w:ascii="Arial" w:hAnsi="Arial" w:cs="Arial"/>
          <w:i w:val="0"/>
          <w:iCs/>
          <w:szCs w:val="24"/>
          <w:lang w:val="es-ES"/>
        </w:rPr>
        <w:t xml:space="preserve"> relacionadas con el Grupo </w:t>
      </w:r>
      <w:r w:rsidR="000C1F14" w:rsidRPr="000C1F14">
        <w:rPr>
          <w:rFonts w:ascii="Arial" w:hAnsi="Arial" w:cs="Arial"/>
          <w:i w:val="0"/>
          <w:iCs/>
          <w:szCs w:val="24"/>
          <w:lang w:val="es-ES"/>
        </w:rPr>
        <w:t xml:space="preserve">Celis </w:t>
      </w:r>
      <w:r w:rsidR="001E06B7" w:rsidRPr="000C1F14">
        <w:rPr>
          <w:rFonts w:ascii="Arial" w:hAnsi="Arial" w:cs="Arial"/>
          <w:i w:val="0"/>
          <w:iCs/>
          <w:szCs w:val="24"/>
          <w:lang w:val="es-ES"/>
        </w:rPr>
        <w:t xml:space="preserve"> SAC.</w:t>
      </w:r>
    </w:p>
    <w:p w:rsidR="001214A2" w:rsidRPr="000C1F14" w:rsidRDefault="001214A2" w:rsidP="00CF1DFB">
      <w:pPr>
        <w:spacing w:line="360" w:lineRule="auto"/>
        <w:jc w:val="both"/>
        <w:rPr>
          <w:rFonts w:ascii="Arial" w:hAnsi="Arial" w:cs="Arial"/>
          <w:i w:val="0"/>
          <w:iCs/>
          <w:szCs w:val="24"/>
          <w:lang w:val="es-ES"/>
        </w:rPr>
      </w:pPr>
    </w:p>
    <w:p w:rsidR="001214A2" w:rsidRPr="000C1F14" w:rsidRDefault="001214A2" w:rsidP="00CF1DFB">
      <w:pPr>
        <w:spacing w:line="360" w:lineRule="auto"/>
        <w:jc w:val="both"/>
        <w:rPr>
          <w:rFonts w:ascii="Arial" w:hAnsi="Arial" w:cs="Arial"/>
          <w:bCs w:val="0"/>
          <w:i w:val="0"/>
          <w:szCs w:val="24"/>
          <w:lang w:val="es-ES"/>
        </w:rPr>
      </w:pPr>
      <w:r w:rsidRPr="000C1F14">
        <w:rPr>
          <w:rFonts w:ascii="Arial" w:hAnsi="Arial" w:cs="Arial"/>
          <w:bCs w:val="0"/>
          <w:i w:val="0"/>
          <w:szCs w:val="24"/>
          <w:lang w:val="es-ES"/>
        </w:rPr>
        <w:lastRenderedPageBreak/>
        <w:t xml:space="preserve">La </w:t>
      </w:r>
      <w:r w:rsidR="001E06B7" w:rsidRPr="000C1F14">
        <w:rPr>
          <w:rFonts w:ascii="Arial" w:hAnsi="Arial" w:cs="Arial"/>
          <w:bCs w:val="0"/>
          <w:i w:val="0"/>
          <w:szCs w:val="24"/>
          <w:lang w:val="es-ES"/>
        </w:rPr>
        <w:t>muestra estará compuesta por 100</w:t>
      </w:r>
      <w:r w:rsidRPr="000C1F14">
        <w:rPr>
          <w:rFonts w:ascii="Arial" w:hAnsi="Arial" w:cs="Arial"/>
          <w:bCs w:val="0"/>
          <w:i w:val="0"/>
          <w:szCs w:val="24"/>
          <w:lang w:val="es-ES"/>
        </w:rPr>
        <w:t xml:space="preserve"> personas </w:t>
      </w:r>
      <w:r w:rsidR="001E06B7" w:rsidRPr="000C1F14">
        <w:rPr>
          <w:rFonts w:ascii="Arial" w:hAnsi="Arial" w:cs="Arial"/>
          <w:bCs w:val="0"/>
          <w:i w:val="0"/>
          <w:szCs w:val="24"/>
          <w:lang w:val="es-ES"/>
        </w:rPr>
        <w:t xml:space="preserve">relacionadas con el Grupo </w:t>
      </w:r>
      <w:r w:rsidR="000C1F14" w:rsidRPr="000C1F14">
        <w:rPr>
          <w:rFonts w:ascii="Arial" w:hAnsi="Arial" w:cs="Arial"/>
          <w:bCs w:val="0"/>
          <w:i w:val="0"/>
          <w:szCs w:val="24"/>
          <w:lang w:val="es-ES"/>
        </w:rPr>
        <w:t xml:space="preserve">Celis </w:t>
      </w:r>
      <w:r w:rsidR="001E06B7" w:rsidRPr="000C1F14">
        <w:rPr>
          <w:rFonts w:ascii="Arial" w:hAnsi="Arial" w:cs="Arial"/>
          <w:bCs w:val="0"/>
          <w:i w:val="0"/>
          <w:szCs w:val="24"/>
          <w:lang w:val="es-ES"/>
        </w:rPr>
        <w:t xml:space="preserve"> SAC.</w:t>
      </w:r>
    </w:p>
    <w:p w:rsidR="001214A2" w:rsidRPr="000C1F14" w:rsidRDefault="001214A2" w:rsidP="00CF1DFB">
      <w:pPr>
        <w:spacing w:line="360" w:lineRule="auto"/>
        <w:jc w:val="both"/>
        <w:rPr>
          <w:rFonts w:ascii="Arial" w:hAnsi="Arial" w:cs="Arial"/>
          <w:b/>
          <w:i w:val="0"/>
          <w:szCs w:val="24"/>
          <w:lang w:val="es-ES"/>
        </w:rPr>
      </w:pPr>
      <w:r w:rsidRPr="000C1F14">
        <w:rPr>
          <w:rFonts w:ascii="Arial" w:hAnsi="Arial" w:cs="Arial"/>
          <w:bCs w:val="0"/>
          <w:i w:val="0"/>
          <w:szCs w:val="24"/>
          <w:lang w:val="es-ES"/>
        </w:rPr>
        <w:t>Para definir el tamaño de la muestra se ha utilizado el método probabilístico y aplicado la fórmula generalmente aceptada para poblaciones menores de 100,000.</w:t>
      </w:r>
      <w:r w:rsidRPr="000C1F14">
        <w:rPr>
          <w:rFonts w:ascii="Arial" w:hAnsi="Arial" w:cs="Arial"/>
          <w:b/>
          <w:i w:val="0"/>
          <w:szCs w:val="24"/>
          <w:lang w:val="es-ES"/>
        </w:rPr>
        <w:t xml:space="preserve"> </w:t>
      </w:r>
    </w:p>
    <w:p w:rsidR="001214A2" w:rsidRPr="000C1F14" w:rsidRDefault="001214A2" w:rsidP="00CF1DFB">
      <w:pPr>
        <w:spacing w:line="360" w:lineRule="auto"/>
        <w:jc w:val="both"/>
        <w:rPr>
          <w:rFonts w:ascii="Arial" w:hAnsi="Arial" w:cs="Arial"/>
          <w:b/>
          <w:i w:val="0"/>
          <w:szCs w:val="24"/>
          <w:lang w:val="es-ES"/>
        </w:rPr>
      </w:pPr>
      <w:r w:rsidRPr="000C1F14">
        <w:rPr>
          <w:rFonts w:ascii="Arial" w:hAnsi="Arial" w:cs="Arial"/>
          <w:b/>
          <w:i w:val="0"/>
          <w:szCs w:val="24"/>
          <w:lang w:val="es-ES"/>
        </w:rPr>
        <w:t xml:space="preserve">  </w:t>
      </w:r>
    </w:p>
    <w:p w:rsidR="001214A2" w:rsidRPr="000C1F14" w:rsidRDefault="001214A2" w:rsidP="00CF1DFB">
      <w:pPr>
        <w:spacing w:line="360" w:lineRule="auto"/>
        <w:jc w:val="center"/>
        <w:rPr>
          <w:rFonts w:ascii="Arial" w:hAnsi="Arial" w:cs="Arial"/>
          <w:b/>
          <w:i w:val="0"/>
          <w:szCs w:val="24"/>
          <w:lang w:val="es-ES"/>
        </w:rPr>
      </w:pPr>
      <w:r w:rsidRPr="000C1F14">
        <w:rPr>
          <w:rFonts w:ascii="Arial" w:hAnsi="Arial" w:cs="Arial"/>
          <w:b/>
          <w:i w:val="0"/>
          <w:position w:val="-30"/>
          <w:szCs w:val="24"/>
          <w:lang w:val="es-ES"/>
        </w:rPr>
        <w:object w:dxaOrig="264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7pt;height:45.4pt" o:ole="">
            <v:imagedata r:id="rId8" o:title=""/>
          </v:shape>
          <o:OLEObject Type="Embed" ProgID="Equation.3" ShapeID="_x0000_i1025" DrawAspect="Content" ObjectID="_1514444281" r:id="rId9"/>
        </w:object>
      </w:r>
    </w:p>
    <w:p w:rsidR="001214A2" w:rsidRPr="000C1F14" w:rsidRDefault="001214A2" w:rsidP="00CF1DFB">
      <w:pPr>
        <w:spacing w:line="360" w:lineRule="auto"/>
        <w:jc w:val="both"/>
        <w:rPr>
          <w:rFonts w:ascii="Arial" w:hAnsi="Arial" w:cs="Arial"/>
          <w:b/>
          <w:i w:val="0"/>
          <w:szCs w:val="24"/>
          <w:lang w:val="es-ES"/>
        </w:rPr>
      </w:pPr>
      <w:r w:rsidRPr="000C1F14">
        <w:rPr>
          <w:rFonts w:ascii="Arial" w:hAnsi="Arial" w:cs="Arial"/>
          <w:b/>
          <w:i w:val="0"/>
          <w:szCs w:val="24"/>
          <w:lang w:val="es-ES"/>
        </w:rPr>
        <w:t>Donde:</w:t>
      </w:r>
    </w:p>
    <w:tbl>
      <w:tblPr>
        <w:tblW w:w="7030" w:type="dxa"/>
        <w:tblInd w:w="1050" w:type="dxa"/>
        <w:tblLook w:val="01E0"/>
      </w:tblPr>
      <w:tblGrid>
        <w:gridCol w:w="871"/>
        <w:gridCol w:w="6159"/>
      </w:tblGrid>
      <w:tr w:rsidR="001214A2" w:rsidRPr="000C1F14" w:rsidTr="001E06B7">
        <w:tc>
          <w:tcPr>
            <w:tcW w:w="871" w:type="dxa"/>
          </w:tcPr>
          <w:p w:rsidR="001214A2" w:rsidRPr="000C1F14" w:rsidRDefault="001214A2" w:rsidP="00CF1DFB">
            <w:pPr>
              <w:tabs>
                <w:tab w:val="left" w:pos="2160"/>
                <w:tab w:val="left" w:pos="2520"/>
              </w:tabs>
              <w:spacing w:line="360" w:lineRule="auto"/>
              <w:jc w:val="both"/>
              <w:rPr>
                <w:rFonts w:ascii="Arial" w:eastAsia="Times New Roman" w:hAnsi="Arial" w:cs="Arial"/>
                <w:b/>
                <w:bCs w:val="0"/>
                <w:i w:val="0"/>
                <w:szCs w:val="24"/>
                <w:lang w:val="es-ES"/>
              </w:rPr>
            </w:pPr>
            <w:r w:rsidRPr="000C1F14">
              <w:rPr>
                <w:rFonts w:ascii="Arial" w:eastAsia="Times New Roman" w:hAnsi="Arial" w:cs="Arial"/>
                <w:b/>
                <w:bCs w:val="0"/>
                <w:i w:val="0"/>
                <w:szCs w:val="24"/>
                <w:lang w:val="es-ES"/>
              </w:rPr>
              <w:t>n</w:t>
            </w:r>
          </w:p>
        </w:tc>
        <w:tc>
          <w:tcPr>
            <w:tcW w:w="6159" w:type="dxa"/>
          </w:tcPr>
          <w:p w:rsidR="001214A2" w:rsidRPr="000C1F14" w:rsidRDefault="001214A2" w:rsidP="00CF1DFB">
            <w:pPr>
              <w:tabs>
                <w:tab w:val="left" w:pos="2160"/>
                <w:tab w:val="left" w:pos="2520"/>
              </w:tabs>
              <w:spacing w:line="360" w:lineRule="auto"/>
              <w:jc w:val="both"/>
              <w:rPr>
                <w:rFonts w:ascii="Arial" w:eastAsia="Times New Roman" w:hAnsi="Arial" w:cs="Arial"/>
                <w:bCs w:val="0"/>
                <w:i w:val="0"/>
                <w:szCs w:val="24"/>
                <w:lang w:val="es-ES"/>
              </w:rPr>
            </w:pPr>
            <w:r w:rsidRPr="000C1F14">
              <w:rPr>
                <w:rFonts w:ascii="Arial" w:eastAsia="Times New Roman" w:hAnsi="Arial" w:cs="Arial"/>
                <w:bCs w:val="0"/>
                <w:i w:val="0"/>
                <w:szCs w:val="24"/>
                <w:lang w:val="es-ES"/>
              </w:rPr>
              <w:t>Es el tamaño de la muestra que se va a tomar en cuenta para el trabajo de campo. Es la variable que se desea determinar.</w:t>
            </w:r>
          </w:p>
        </w:tc>
      </w:tr>
      <w:tr w:rsidR="001214A2" w:rsidRPr="000C1F14" w:rsidTr="001E06B7">
        <w:tc>
          <w:tcPr>
            <w:tcW w:w="871" w:type="dxa"/>
          </w:tcPr>
          <w:p w:rsidR="001214A2" w:rsidRPr="000C1F14" w:rsidRDefault="001214A2" w:rsidP="00CF1DFB">
            <w:pPr>
              <w:tabs>
                <w:tab w:val="left" w:pos="2160"/>
                <w:tab w:val="left" w:pos="2520"/>
              </w:tabs>
              <w:spacing w:line="360" w:lineRule="auto"/>
              <w:jc w:val="both"/>
              <w:rPr>
                <w:rFonts w:ascii="Arial" w:eastAsia="Times New Roman" w:hAnsi="Arial" w:cs="Arial"/>
                <w:b/>
                <w:bCs w:val="0"/>
                <w:i w:val="0"/>
                <w:szCs w:val="24"/>
                <w:lang w:val="es-ES"/>
              </w:rPr>
            </w:pPr>
          </w:p>
          <w:p w:rsidR="001214A2" w:rsidRPr="000C1F14" w:rsidRDefault="001214A2" w:rsidP="00CF1DFB">
            <w:pPr>
              <w:tabs>
                <w:tab w:val="left" w:pos="2160"/>
                <w:tab w:val="left" w:pos="2520"/>
              </w:tabs>
              <w:spacing w:line="360" w:lineRule="auto"/>
              <w:jc w:val="both"/>
              <w:rPr>
                <w:rFonts w:ascii="Arial" w:eastAsia="Times New Roman" w:hAnsi="Arial" w:cs="Arial"/>
                <w:b/>
                <w:bCs w:val="0"/>
                <w:i w:val="0"/>
                <w:szCs w:val="24"/>
                <w:lang w:val="es-ES"/>
              </w:rPr>
            </w:pPr>
            <w:r w:rsidRPr="000C1F14">
              <w:rPr>
                <w:rFonts w:ascii="Arial" w:eastAsia="Times New Roman" w:hAnsi="Arial" w:cs="Arial"/>
                <w:b/>
                <w:bCs w:val="0"/>
                <w:i w:val="0"/>
                <w:szCs w:val="24"/>
                <w:lang w:val="es-ES"/>
              </w:rPr>
              <w:t>P y q</w:t>
            </w:r>
          </w:p>
        </w:tc>
        <w:tc>
          <w:tcPr>
            <w:tcW w:w="6159" w:type="dxa"/>
          </w:tcPr>
          <w:p w:rsidR="001214A2" w:rsidRPr="000C1F14" w:rsidRDefault="001214A2" w:rsidP="00CF1DFB">
            <w:pPr>
              <w:tabs>
                <w:tab w:val="left" w:pos="2160"/>
                <w:tab w:val="left" w:pos="2520"/>
              </w:tabs>
              <w:spacing w:line="360" w:lineRule="auto"/>
              <w:jc w:val="both"/>
              <w:rPr>
                <w:rFonts w:ascii="Arial" w:eastAsia="Times New Roman" w:hAnsi="Arial" w:cs="Arial"/>
                <w:bCs w:val="0"/>
                <w:i w:val="0"/>
                <w:szCs w:val="24"/>
                <w:lang w:val="es-ES"/>
              </w:rPr>
            </w:pPr>
            <w:r w:rsidRPr="000C1F14">
              <w:rPr>
                <w:rFonts w:ascii="Arial" w:eastAsia="Times New Roman" w:hAnsi="Arial" w:cs="Arial"/>
                <w:bCs w:val="0"/>
                <w:i w:val="0"/>
                <w:szCs w:val="24"/>
                <w:lang w:val="es-ES"/>
              </w:rPr>
              <w:t>Representan la probabilidad de la población de estar o no incluidas en la muestra. De acuerdo a la doctrina, cuando no se conoce esta probabilidad por estudios estadísticos,  se asume que p y q tienen el valor de 0.5 cada uno.</w:t>
            </w:r>
          </w:p>
        </w:tc>
      </w:tr>
      <w:tr w:rsidR="001214A2" w:rsidRPr="000C1F14" w:rsidTr="001E06B7">
        <w:tc>
          <w:tcPr>
            <w:tcW w:w="871" w:type="dxa"/>
          </w:tcPr>
          <w:p w:rsidR="001214A2" w:rsidRPr="000C1F14" w:rsidRDefault="001214A2" w:rsidP="00CF1DFB">
            <w:pPr>
              <w:tabs>
                <w:tab w:val="left" w:pos="2160"/>
                <w:tab w:val="left" w:pos="2520"/>
              </w:tabs>
              <w:spacing w:line="360" w:lineRule="auto"/>
              <w:jc w:val="both"/>
              <w:rPr>
                <w:rFonts w:ascii="Arial" w:eastAsia="Times New Roman" w:hAnsi="Arial" w:cs="Arial"/>
                <w:b/>
                <w:bCs w:val="0"/>
                <w:i w:val="0"/>
                <w:szCs w:val="24"/>
                <w:lang w:val="es-ES"/>
              </w:rPr>
            </w:pPr>
          </w:p>
          <w:p w:rsidR="001214A2" w:rsidRPr="000C1F14" w:rsidRDefault="001214A2" w:rsidP="00CF1DFB">
            <w:pPr>
              <w:tabs>
                <w:tab w:val="left" w:pos="2160"/>
                <w:tab w:val="left" w:pos="2520"/>
              </w:tabs>
              <w:spacing w:line="360" w:lineRule="auto"/>
              <w:jc w:val="both"/>
              <w:rPr>
                <w:rFonts w:ascii="Arial" w:eastAsia="Times New Roman" w:hAnsi="Arial" w:cs="Arial"/>
                <w:b/>
                <w:bCs w:val="0"/>
                <w:i w:val="0"/>
                <w:szCs w:val="24"/>
                <w:lang w:val="es-ES"/>
              </w:rPr>
            </w:pPr>
            <w:r w:rsidRPr="000C1F14">
              <w:rPr>
                <w:rFonts w:ascii="Arial" w:eastAsia="Times New Roman" w:hAnsi="Arial" w:cs="Arial"/>
                <w:b/>
                <w:bCs w:val="0"/>
                <w:i w:val="0"/>
                <w:szCs w:val="24"/>
                <w:lang w:val="es-ES"/>
              </w:rPr>
              <w:t>Z</w:t>
            </w:r>
          </w:p>
        </w:tc>
        <w:tc>
          <w:tcPr>
            <w:tcW w:w="6159" w:type="dxa"/>
          </w:tcPr>
          <w:p w:rsidR="001214A2" w:rsidRPr="000C1F14" w:rsidRDefault="001214A2" w:rsidP="00CF1DFB">
            <w:pPr>
              <w:tabs>
                <w:tab w:val="left" w:pos="2160"/>
                <w:tab w:val="left" w:pos="2520"/>
              </w:tabs>
              <w:spacing w:line="360" w:lineRule="auto"/>
              <w:jc w:val="both"/>
              <w:rPr>
                <w:rFonts w:ascii="Arial" w:eastAsia="Times New Roman" w:hAnsi="Arial" w:cs="Arial"/>
                <w:bCs w:val="0"/>
                <w:i w:val="0"/>
                <w:szCs w:val="24"/>
                <w:lang w:val="es-ES"/>
              </w:rPr>
            </w:pPr>
            <w:r w:rsidRPr="000C1F14">
              <w:rPr>
                <w:rFonts w:ascii="Arial" w:eastAsia="Times New Roman" w:hAnsi="Arial" w:cs="Arial"/>
                <w:bCs w:val="0"/>
                <w:i w:val="0"/>
                <w:szCs w:val="24"/>
                <w:lang w:val="es-ES"/>
              </w:rPr>
              <w:t>Representa las  unidades de desviación estándar que en la curva normal definen una probabilidad de error= 0.05, lo que  equivale a un intervalo de confianza del  95 % en la estimación de la muestra, por tanto  el valor Z = 1.96</w:t>
            </w:r>
          </w:p>
        </w:tc>
      </w:tr>
      <w:tr w:rsidR="001214A2" w:rsidRPr="000C1F14" w:rsidTr="001E06B7">
        <w:tc>
          <w:tcPr>
            <w:tcW w:w="871" w:type="dxa"/>
          </w:tcPr>
          <w:p w:rsidR="001214A2" w:rsidRPr="000C1F14" w:rsidRDefault="001214A2" w:rsidP="00CF1DFB">
            <w:pPr>
              <w:tabs>
                <w:tab w:val="left" w:pos="2160"/>
                <w:tab w:val="left" w:pos="2520"/>
              </w:tabs>
              <w:spacing w:line="360" w:lineRule="auto"/>
              <w:jc w:val="both"/>
              <w:rPr>
                <w:rFonts w:ascii="Arial" w:eastAsia="Times New Roman" w:hAnsi="Arial" w:cs="Arial"/>
                <w:b/>
                <w:bCs w:val="0"/>
                <w:i w:val="0"/>
                <w:szCs w:val="24"/>
                <w:lang w:val="es-ES"/>
              </w:rPr>
            </w:pPr>
            <w:r w:rsidRPr="000C1F14">
              <w:rPr>
                <w:rFonts w:ascii="Arial" w:eastAsia="Times New Roman" w:hAnsi="Arial" w:cs="Arial"/>
                <w:b/>
                <w:bCs w:val="0"/>
                <w:i w:val="0"/>
                <w:szCs w:val="24"/>
                <w:lang w:val="es-ES"/>
              </w:rPr>
              <w:t>N</w:t>
            </w:r>
          </w:p>
        </w:tc>
        <w:tc>
          <w:tcPr>
            <w:tcW w:w="6159" w:type="dxa"/>
          </w:tcPr>
          <w:p w:rsidR="001214A2" w:rsidRPr="000C1F14" w:rsidRDefault="001214A2" w:rsidP="00CF1DFB">
            <w:pPr>
              <w:tabs>
                <w:tab w:val="left" w:pos="2160"/>
                <w:tab w:val="left" w:pos="2520"/>
              </w:tabs>
              <w:spacing w:line="360" w:lineRule="auto"/>
              <w:jc w:val="both"/>
              <w:rPr>
                <w:rFonts w:ascii="Arial" w:eastAsia="Times New Roman" w:hAnsi="Arial" w:cs="Arial"/>
                <w:bCs w:val="0"/>
                <w:i w:val="0"/>
                <w:szCs w:val="24"/>
                <w:lang w:val="es-ES"/>
              </w:rPr>
            </w:pPr>
            <w:r w:rsidRPr="000C1F14">
              <w:rPr>
                <w:rFonts w:ascii="Arial" w:eastAsia="Times New Roman" w:hAnsi="Arial" w:cs="Arial"/>
                <w:bCs w:val="0"/>
                <w:i w:val="0"/>
                <w:szCs w:val="24"/>
                <w:lang w:val="es-ES"/>
              </w:rPr>
              <w:t xml:space="preserve">El total </w:t>
            </w:r>
            <w:r w:rsidR="001E06B7" w:rsidRPr="000C1F14">
              <w:rPr>
                <w:rFonts w:ascii="Arial" w:eastAsia="Times New Roman" w:hAnsi="Arial" w:cs="Arial"/>
                <w:bCs w:val="0"/>
                <w:i w:val="0"/>
                <w:szCs w:val="24"/>
                <w:lang w:val="es-ES"/>
              </w:rPr>
              <w:t>de la población. Este caso 135</w:t>
            </w:r>
            <w:r w:rsidRPr="000C1F14">
              <w:rPr>
                <w:rFonts w:ascii="Arial" w:eastAsia="Times New Roman" w:hAnsi="Arial" w:cs="Arial"/>
                <w:bCs w:val="0"/>
                <w:i w:val="0"/>
                <w:szCs w:val="24"/>
                <w:lang w:val="es-ES"/>
              </w:rPr>
              <w:t xml:space="preserve"> personas, considerando solamente aquellas que pueden facilitar información valiosa para la investigación.</w:t>
            </w:r>
          </w:p>
        </w:tc>
      </w:tr>
      <w:tr w:rsidR="001214A2" w:rsidRPr="000C1F14" w:rsidTr="001E06B7">
        <w:tc>
          <w:tcPr>
            <w:tcW w:w="871" w:type="dxa"/>
          </w:tcPr>
          <w:p w:rsidR="001214A2" w:rsidRPr="000C1F14" w:rsidRDefault="001214A2" w:rsidP="00CF1DFB">
            <w:pPr>
              <w:tabs>
                <w:tab w:val="left" w:pos="2160"/>
                <w:tab w:val="left" w:pos="2520"/>
              </w:tabs>
              <w:spacing w:line="360" w:lineRule="auto"/>
              <w:jc w:val="both"/>
              <w:rPr>
                <w:rFonts w:ascii="Arial" w:eastAsia="Times New Roman" w:hAnsi="Arial" w:cs="Arial"/>
                <w:b/>
                <w:bCs w:val="0"/>
                <w:i w:val="0"/>
                <w:szCs w:val="24"/>
                <w:lang w:val="es-ES"/>
              </w:rPr>
            </w:pPr>
            <w:r w:rsidRPr="000C1F14">
              <w:rPr>
                <w:rFonts w:ascii="Arial" w:eastAsia="Times New Roman" w:hAnsi="Arial" w:cs="Arial"/>
                <w:b/>
                <w:bCs w:val="0"/>
                <w:i w:val="0"/>
                <w:szCs w:val="24"/>
                <w:lang w:val="es-ES"/>
              </w:rPr>
              <w:t>E</w:t>
            </w:r>
          </w:p>
        </w:tc>
        <w:tc>
          <w:tcPr>
            <w:tcW w:w="6159" w:type="dxa"/>
          </w:tcPr>
          <w:p w:rsidR="001214A2" w:rsidRPr="000C1F14" w:rsidRDefault="001214A2" w:rsidP="00CF1DFB">
            <w:pPr>
              <w:tabs>
                <w:tab w:val="left" w:pos="2160"/>
                <w:tab w:val="left" w:pos="2520"/>
              </w:tabs>
              <w:spacing w:line="360" w:lineRule="auto"/>
              <w:jc w:val="both"/>
              <w:rPr>
                <w:rFonts w:ascii="Arial" w:eastAsia="Times New Roman" w:hAnsi="Arial" w:cs="Arial"/>
                <w:bCs w:val="0"/>
                <w:i w:val="0"/>
                <w:szCs w:val="24"/>
                <w:lang w:val="es-ES"/>
              </w:rPr>
            </w:pPr>
            <w:r w:rsidRPr="000C1F14">
              <w:rPr>
                <w:rFonts w:ascii="Arial" w:eastAsia="Times New Roman" w:hAnsi="Arial" w:cs="Arial"/>
                <w:bCs w:val="0"/>
                <w:i w:val="0"/>
                <w:szCs w:val="24"/>
                <w:lang w:val="es-ES"/>
              </w:rPr>
              <w:t>Representa el error estándar de la estimación. En este caso se ha tomado 5.00%.</w:t>
            </w:r>
          </w:p>
        </w:tc>
      </w:tr>
    </w:tbl>
    <w:p w:rsidR="001214A2" w:rsidRPr="000C1F14" w:rsidRDefault="001214A2" w:rsidP="00CF1DFB">
      <w:pPr>
        <w:tabs>
          <w:tab w:val="left" w:pos="2160"/>
          <w:tab w:val="left" w:pos="2520"/>
        </w:tabs>
        <w:spacing w:line="360" w:lineRule="auto"/>
        <w:jc w:val="both"/>
        <w:rPr>
          <w:rFonts w:ascii="Arial" w:hAnsi="Arial" w:cs="Arial"/>
          <w:bCs w:val="0"/>
          <w:i w:val="0"/>
          <w:szCs w:val="24"/>
          <w:lang w:val="es-ES"/>
        </w:rPr>
      </w:pPr>
    </w:p>
    <w:p w:rsidR="001214A2" w:rsidRPr="000C1F14" w:rsidRDefault="001214A2" w:rsidP="00CF1DFB">
      <w:pPr>
        <w:spacing w:line="360" w:lineRule="auto"/>
        <w:jc w:val="both"/>
        <w:rPr>
          <w:rFonts w:ascii="Arial" w:hAnsi="Arial" w:cs="Arial"/>
          <w:b/>
          <w:i w:val="0"/>
          <w:szCs w:val="24"/>
          <w:lang w:val="pt-BR"/>
        </w:rPr>
      </w:pPr>
      <w:proofErr w:type="spellStart"/>
      <w:r w:rsidRPr="000C1F14">
        <w:rPr>
          <w:rFonts w:ascii="Arial" w:hAnsi="Arial" w:cs="Arial"/>
          <w:b/>
          <w:i w:val="0"/>
          <w:szCs w:val="24"/>
          <w:lang w:val="pt-BR"/>
        </w:rPr>
        <w:t>Sustituyendo</w:t>
      </w:r>
      <w:proofErr w:type="spellEnd"/>
      <w:r w:rsidRPr="000C1F14">
        <w:rPr>
          <w:rFonts w:ascii="Arial" w:hAnsi="Arial" w:cs="Arial"/>
          <w:b/>
          <w:i w:val="0"/>
          <w:szCs w:val="24"/>
          <w:lang w:val="pt-BR"/>
        </w:rPr>
        <w:t>:</w:t>
      </w:r>
    </w:p>
    <w:p w:rsidR="001214A2" w:rsidRPr="000C1F14" w:rsidRDefault="001214A2" w:rsidP="00CF1DFB">
      <w:pPr>
        <w:spacing w:line="360" w:lineRule="auto"/>
        <w:jc w:val="both"/>
        <w:rPr>
          <w:rFonts w:ascii="Arial" w:hAnsi="Arial" w:cs="Arial"/>
          <w:b/>
          <w:i w:val="0"/>
          <w:szCs w:val="24"/>
          <w:lang w:val="pt-BR"/>
        </w:rPr>
      </w:pPr>
    </w:p>
    <w:p w:rsidR="001214A2" w:rsidRPr="000C1F14" w:rsidRDefault="001214A2" w:rsidP="00CF1DFB">
      <w:pPr>
        <w:spacing w:line="360" w:lineRule="auto"/>
        <w:jc w:val="both"/>
        <w:rPr>
          <w:rFonts w:ascii="Arial" w:hAnsi="Arial" w:cs="Arial"/>
          <w:i w:val="0"/>
          <w:szCs w:val="24"/>
          <w:lang w:val="pt-BR"/>
        </w:rPr>
      </w:pPr>
      <w:r w:rsidRPr="000C1F14">
        <w:rPr>
          <w:rFonts w:ascii="Arial" w:hAnsi="Arial" w:cs="Arial"/>
          <w:i w:val="0"/>
          <w:szCs w:val="24"/>
          <w:lang w:val="pt-BR"/>
        </w:rPr>
        <w:t>n = (0.5 x 0.5 x (1.96)</w:t>
      </w:r>
      <w:proofErr w:type="gramStart"/>
      <w:r w:rsidRPr="000C1F14">
        <w:rPr>
          <w:rFonts w:ascii="Arial" w:hAnsi="Arial" w:cs="Arial"/>
          <w:i w:val="0"/>
          <w:szCs w:val="24"/>
          <w:vertAlign w:val="superscript"/>
          <w:lang w:val="pt-BR"/>
        </w:rPr>
        <w:t>2</w:t>
      </w:r>
      <w:proofErr w:type="gramEnd"/>
      <w:r w:rsidR="001E06B7" w:rsidRPr="000C1F14">
        <w:rPr>
          <w:rFonts w:ascii="Arial" w:hAnsi="Arial" w:cs="Arial"/>
          <w:i w:val="0"/>
          <w:szCs w:val="24"/>
          <w:lang w:val="pt-BR"/>
        </w:rPr>
        <w:t xml:space="preserve"> x 135</w:t>
      </w:r>
      <w:r w:rsidRPr="000C1F14">
        <w:rPr>
          <w:rFonts w:ascii="Arial" w:hAnsi="Arial" w:cs="Arial"/>
          <w:i w:val="0"/>
          <w:szCs w:val="24"/>
          <w:lang w:val="pt-BR"/>
        </w:rPr>
        <w:t>) / (((0.05)</w:t>
      </w:r>
      <w:r w:rsidRPr="000C1F14">
        <w:rPr>
          <w:rFonts w:ascii="Arial" w:hAnsi="Arial" w:cs="Arial"/>
          <w:i w:val="0"/>
          <w:szCs w:val="24"/>
          <w:vertAlign w:val="superscript"/>
          <w:lang w:val="pt-BR"/>
        </w:rPr>
        <w:t>2</w:t>
      </w:r>
      <w:r w:rsidR="001E06B7" w:rsidRPr="000C1F14">
        <w:rPr>
          <w:rFonts w:ascii="Arial" w:hAnsi="Arial" w:cs="Arial"/>
          <w:i w:val="0"/>
          <w:szCs w:val="24"/>
          <w:lang w:val="pt-BR"/>
        </w:rPr>
        <w:t xml:space="preserve"> x 134</w:t>
      </w:r>
      <w:r w:rsidRPr="000C1F14">
        <w:rPr>
          <w:rFonts w:ascii="Arial" w:hAnsi="Arial" w:cs="Arial"/>
          <w:i w:val="0"/>
          <w:szCs w:val="24"/>
          <w:lang w:val="pt-BR"/>
        </w:rPr>
        <w:t>) + (0.5 x 0.5 x (1.96)</w:t>
      </w:r>
      <w:r w:rsidRPr="000C1F14">
        <w:rPr>
          <w:rFonts w:ascii="Arial" w:hAnsi="Arial" w:cs="Arial"/>
          <w:i w:val="0"/>
          <w:szCs w:val="24"/>
          <w:vertAlign w:val="superscript"/>
          <w:lang w:val="pt-BR"/>
        </w:rPr>
        <w:t>2</w:t>
      </w:r>
      <w:r w:rsidRPr="000C1F14">
        <w:rPr>
          <w:rFonts w:ascii="Arial" w:hAnsi="Arial" w:cs="Arial"/>
          <w:i w:val="0"/>
          <w:szCs w:val="24"/>
          <w:lang w:val="pt-BR"/>
        </w:rPr>
        <w:t>))</w:t>
      </w:r>
    </w:p>
    <w:p w:rsidR="001214A2" w:rsidRPr="000C1F14" w:rsidRDefault="001214A2" w:rsidP="00CF1DFB">
      <w:pPr>
        <w:spacing w:line="360" w:lineRule="auto"/>
        <w:jc w:val="both"/>
        <w:rPr>
          <w:rFonts w:ascii="Arial" w:hAnsi="Arial" w:cs="Arial"/>
          <w:b/>
          <w:i w:val="0"/>
          <w:szCs w:val="24"/>
          <w:lang w:val="pt-BR"/>
        </w:rPr>
      </w:pPr>
    </w:p>
    <w:p w:rsidR="001214A2" w:rsidRPr="000C1F14" w:rsidRDefault="001E06B7" w:rsidP="00CF1DFB">
      <w:pPr>
        <w:spacing w:line="360" w:lineRule="auto"/>
        <w:jc w:val="both"/>
        <w:rPr>
          <w:rFonts w:ascii="Arial" w:hAnsi="Arial" w:cs="Arial"/>
          <w:b/>
          <w:i w:val="0"/>
          <w:szCs w:val="24"/>
          <w:lang w:val="pt-BR"/>
        </w:rPr>
      </w:pPr>
      <w:r w:rsidRPr="000C1F14">
        <w:rPr>
          <w:rFonts w:ascii="Arial" w:hAnsi="Arial" w:cs="Arial"/>
          <w:b/>
          <w:i w:val="0"/>
          <w:szCs w:val="24"/>
          <w:lang w:val="pt-BR"/>
        </w:rPr>
        <w:t>n = 100</w:t>
      </w:r>
    </w:p>
    <w:p w:rsidR="00DB4DA6" w:rsidRPr="000C1F14" w:rsidRDefault="00DB4DA6" w:rsidP="00CF1DFB">
      <w:pPr>
        <w:spacing w:line="360" w:lineRule="auto"/>
        <w:jc w:val="both"/>
        <w:rPr>
          <w:rFonts w:ascii="Arial" w:hAnsi="Arial" w:cs="Arial"/>
          <w:i w:val="0"/>
          <w:iCs/>
          <w:szCs w:val="24"/>
          <w:lang w:val="pt-BR"/>
        </w:rPr>
      </w:pPr>
    </w:p>
    <w:p w:rsidR="00DB4DA6" w:rsidRPr="000C1F14" w:rsidRDefault="00DB4DA6" w:rsidP="00CF1DFB">
      <w:pPr>
        <w:spacing w:line="360" w:lineRule="auto"/>
        <w:jc w:val="both"/>
        <w:rPr>
          <w:rFonts w:ascii="Arial" w:hAnsi="Arial" w:cs="Arial"/>
          <w:i w:val="0"/>
          <w:iCs/>
          <w:szCs w:val="24"/>
          <w:lang w:val="pt-BR"/>
        </w:rPr>
      </w:pPr>
    </w:p>
    <w:p w:rsidR="00A12242" w:rsidRPr="000C1F14" w:rsidRDefault="00A12242" w:rsidP="00CF1DFB">
      <w:pPr>
        <w:spacing w:line="360" w:lineRule="auto"/>
        <w:jc w:val="both"/>
        <w:rPr>
          <w:rFonts w:ascii="Arial" w:hAnsi="Arial" w:cs="Arial"/>
          <w:i w:val="0"/>
          <w:iCs/>
          <w:szCs w:val="24"/>
          <w:lang w:val="pt-BR"/>
        </w:rPr>
      </w:pPr>
    </w:p>
    <w:p w:rsidR="00D370E2" w:rsidRPr="000C1F14" w:rsidRDefault="00D370E2" w:rsidP="00CF1DFB">
      <w:pPr>
        <w:numPr>
          <w:ilvl w:val="1"/>
          <w:numId w:val="9"/>
        </w:numPr>
        <w:tabs>
          <w:tab w:val="left" w:pos="709"/>
        </w:tabs>
        <w:spacing w:line="360" w:lineRule="auto"/>
        <w:ind w:left="0" w:firstLine="0"/>
        <w:jc w:val="both"/>
        <w:rPr>
          <w:rFonts w:ascii="Arial" w:hAnsi="Arial" w:cs="Arial"/>
          <w:b/>
          <w:i w:val="0"/>
          <w:iCs/>
          <w:szCs w:val="24"/>
          <w:lang w:val="es-ES"/>
        </w:rPr>
      </w:pPr>
      <w:r w:rsidRPr="000C1F14">
        <w:rPr>
          <w:rFonts w:ascii="Arial" w:hAnsi="Arial" w:cs="Arial"/>
          <w:b/>
          <w:i w:val="0"/>
          <w:iCs/>
          <w:szCs w:val="24"/>
          <w:lang w:val="es-ES"/>
        </w:rPr>
        <w:t>Técnicas e instrumentos de recolección de datos</w:t>
      </w:r>
    </w:p>
    <w:p w:rsidR="001214A2" w:rsidRPr="000C1F14" w:rsidRDefault="001214A2" w:rsidP="00CF1DFB">
      <w:pPr>
        <w:spacing w:line="360" w:lineRule="auto"/>
        <w:jc w:val="both"/>
        <w:rPr>
          <w:rFonts w:ascii="Arial" w:hAnsi="Arial" w:cs="Arial"/>
          <w:i w:val="0"/>
          <w:iCs/>
          <w:szCs w:val="24"/>
          <w:lang w:val="es-ES"/>
        </w:rPr>
      </w:pPr>
      <w:r w:rsidRPr="000C1F14">
        <w:rPr>
          <w:rFonts w:ascii="Arial" w:hAnsi="Arial" w:cs="Arial"/>
          <w:i w:val="0"/>
          <w:iCs/>
          <w:szCs w:val="24"/>
          <w:lang w:val="es-ES"/>
        </w:rPr>
        <w:t xml:space="preserve">Las técnicas </w:t>
      </w:r>
      <w:r w:rsidR="00B563AF" w:rsidRPr="000C1F14">
        <w:rPr>
          <w:rFonts w:ascii="Arial" w:hAnsi="Arial" w:cs="Arial"/>
          <w:i w:val="0"/>
          <w:iCs/>
          <w:szCs w:val="24"/>
          <w:lang w:val="es-ES"/>
        </w:rPr>
        <w:t xml:space="preserve">de recolección de datos </w:t>
      </w:r>
      <w:r w:rsidRPr="000C1F14">
        <w:rPr>
          <w:rFonts w:ascii="Arial" w:hAnsi="Arial" w:cs="Arial"/>
          <w:i w:val="0"/>
          <w:iCs/>
          <w:szCs w:val="24"/>
          <w:lang w:val="es-ES"/>
        </w:rPr>
        <w:t>que se  utilizarán en la investigación serán  las siguientes:</w:t>
      </w:r>
    </w:p>
    <w:p w:rsidR="001214A2" w:rsidRPr="000C1F14" w:rsidRDefault="001214A2" w:rsidP="00CF1DFB">
      <w:pPr>
        <w:numPr>
          <w:ilvl w:val="0"/>
          <w:numId w:val="1"/>
        </w:numPr>
        <w:tabs>
          <w:tab w:val="clear" w:pos="2484"/>
          <w:tab w:val="num" w:pos="1713"/>
        </w:tabs>
        <w:spacing w:line="360" w:lineRule="auto"/>
        <w:ind w:left="0" w:firstLine="0"/>
        <w:jc w:val="both"/>
        <w:rPr>
          <w:rFonts w:ascii="Arial" w:hAnsi="Arial" w:cs="Arial"/>
          <w:i w:val="0"/>
          <w:iCs/>
          <w:szCs w:val="24"/>
          <w:lang w:val="es-ES"/>
        </w:rPr>
      </w:pPr>
      <w:r w:rsidRPr="000C1F14">
        <w:rPr>
          <w:rFonts w:ascii="Arial" w:hAnsi="Arial" w:cs="Arial"/>
          <w:b/>
          <w:i w:val="0"/>
          <w:iCs/>
          <w:szCs w:val="24"/>
          <w:lang w:val="es-ES"/>
        </w:rPr>
        <w:t>Encuestas</w:t>
      </w:r>
      <w:r w:rsidRPr="000C1F14">
        <w:rPr>
          <w:rFonts w:ascii="Arial" w:hAnsi="Arial" w:cs="Arial"/>
          <w:i w:val="0"/>
          <w:iCs/>
          <w:szCs w:val="24"/>
          <w:lang w:val="es-ES"/>
        </w:rPr>
        <w:t xml:space="preserve">.- Se aplicará al personal de la muestra para </w:t>
      </w:r>
      <w:r w:rsidR="00B563AF" w:rsidRPr="000C1F14">
        <w:rPr>
          <w:rFonts w:ascii="Arial" w:hAnsi="Arial" w:cs="Arial"/>
          <w:i w:val="0"/>
          <w:iCs/>
          <w:szCs w:val="24"/>
          <w:lang w:val="es-ES"/>
        </w:rPr>
        <w:t xml:space="preserve">obtener respuestas en relación </w:t>
      </w:r>
      <w:r w:rsidR="00A12242" w:rsidRPr="000C1F14">
        <w:rPr>
          <w:rFonts w:ascii="Arial" w:hAnsi="Arial" w:cs="Arial"/>
          <w:i w:val="0"/>
          <w:iCs/>
          <w:szCs w:val="24"/>
          <w:lang w:val="es-ES"/>
        </w:rPr>
        <w:t xml:space="preserve">a </w:t>
      </w:r>
      <w:r w:rsidR="00A12242" w:rsidRPr="000C1F14">
        <w:rPr>
          <w:rFonts w:ascii="Arial" w:hAnsi="Arial" w:cs="Arial"/>
          <w:i w:val="0"/>
          <w:szCs w:val="24"/>
          <w:lang w:val="es-ES"/>
        </w:rPr>
        <w:t xml:space="preserve">los estados financieros oportunos y razonables; y, el financiamiento del Grupo </w:t>
      </w:r>
      <w:r w:rsidR="000C1F14" w:rsidRPr="000C1F14">
        <w:rPr>
          <w:rFonts w:ascii="Arial" w:hAnsi="Arial" w:cs="Arial"/>
          <w:i w:val="0"/>
          <w:szCs w:val="24"/>
          <w:lang w:val="es-ES"/>
        </w:rPr>
        <w:t xml:space="preserve">Celis </w:t>
      </w:r>
      <w:r w:rsidR="00A12242" w:rsidRPr="000C1F14">
        <w:rPr>
          <w:rFonts w:ascii="Arial" w:hAnsi="Arial" w:cs="Arial"/>
          <w:i w:val="0"/>
          <w:szCs w:val="24"/>
          <w:lang w:val="es-ES"/>
        </w:rPr>
        <w:t xml:space="preserve"> SAC.</w:t>
      </w:r>
    </w:p>
    <w:p w:rsidR="001214A2" w:rsidRPr="000C1F14" w:rsidRDefault="001214A2" w:rsidP="00CF1DFB">
      <w:pPr>
        <w:numPr>
          <w:ilvl w:val="0"/>
          <w:numId w:val="1"/>
        </w:numPr>
        <w:tabs>
          <w:tab w:val="clear" w:pos="2484"/>
          <w:tab w:val="num" w:pos="1713"/>
        </w:tabs>
        <w:spacing w:line="360" w:lineRule="auto"/>
        <w:ind w:left="0" w:firstLine="0"/>
        <w:jc w:val="both"/>
        <w:rPr>
          <w:rFonts w:ascii="Arial" w:hAnsi="Arial" w:cs="Arial"/>
          <w:i w:val="0"/>
          <w:iCs/>
          <w:szCs w:val="24"/>
          <w:lang w:val="es-ES"/>
        </w:rPr>
      </w:pPr>
      <w:r w:rsidRPr="000C1F14">
        <w:rPr>
          <w:rFonts w:ascii="Arial" w:hAnsi="Arial" w:cs="Arial"/>
          <w:b/>
          <w:i w:val="0"/>
          <w:iCs/>
          <w:szCs w:val="24"/>
          <w:lang w:val="es-ES"/>
        </w:rPr>
        <w:t>Toma de información</w:t>
      </w:r>
      <w:r w:rsidRPr="000C1F14">
        <w:rPr>
          <w:rFonts w:ascii="Arial" w:hAnsi="Arial" w:cs="Arial"/>
          <w:i w:val="0"/>
          <w:iCs/>
          <w:szCs w:val="24"/>
          <w:lang w:val="es-ES"/>
        </w:rPr>
        <w:t>.- Se aplicará para tomar información de libros, textos, normas y demás fuentes de inf</w:t>
      </w:r>
      <w:r w:rsidR="00B563AF" w:rsidRPr="000C1F14">
        <w:rPr>
          <w:rFonts w:ascii="Arial" w:hAnsi="Arial" w:cs="Arial"/>
          <w:i w:val="0"/>
          <w:iCs/>
          <w:szCs w:val="24"/>
          <w:lang w:val="es-ES"/>
        </w:rPr>
        <w:t xml:space="preserve">ormación relacionada con </w:t>
      </w:r>
      <w:r w:rsidR="00A12242" w:rsidRPr="000C1F14">
        <w:rPr>
          <w:rFonts w:ascii="Arial" w:hAnsi="Arial" w:cs="Arial"/>
          <w:i w:val="0"/>
          <w:szCs w:val="24"/>
          <w:lang w:val="es-ES"/>
        </w:rPr>
        <w:t xml:space="preserve">los estados financieros oportunos y razonables; y, el financiamiento del Grupo </w:t>
      </w:r>
      <w:r w:rsidR="000C1F14" w:rsidRPr="000C1F14">
        <w:rPr>
          <w:rFonts w:ascii="Arial" w:hAnsi="Arial" w:cs="Arial"/>
          <w:i w:val="0"/>
          <w:szCs w:val="24"/>
          <w:lang w:val="es-ES"/>
        </w:rPr>
        <w:t xml:space="preserve">Celis </w:t>
      </w:r>
      <w:r w:rsidR="00A12242" w:rsidRPr="000C1F14">
        <w:rPr>
          <w:rFonts w:ascii="Arial" w:hAnsi="Arial" w:cs="Arial"/>
          <w:i w:val="0"/>
          <w:szCs w:val="24"/>
          <w:lang w:val="es-ES"/>
        </w:rPr>
        <w:t xml:space="preserve"> SAC.</w:t>
      </w:r>
    </w:p>
    <w:p w:rsidR="001214A2" w:rsidRPr="000C1F14" w:rsidRDefault="001214A2" w:rsidP="00CF1DFB">
      <w:pPr>
        <w:numPr>
          <w:ilvl w:val="0"/>
          <w:numId w:val="1"/>
        </w:numPr>
        <w:tabs>
          <w:tab w:val="clear" w:pos="2484"/>
          <w:tab w:val="num" w:pos="1713"/>
        </w:tabs>
        <w:spacing w:line="360" w:lineRule="auto"/>
        <w:ind w:left="0" w:firstLine="0"/>
        <w:jc w:val="both"/>
        <w:rPr>
          <w:rFonts w:ascii="Arial" w:hAnsi="Arial" w:cs="Arial"/>
          <w:i w:val="0"/>
          <w:iCs/>
          <w:szCs w:val="24"/>
          <w:lang w:val="es-ES"/>
        </w:rPr>
      </w:pPr>
      <w:r w:rsidRPr="000C1F14">
        <w:rPr>
          <w:rFonts w:ascii="Arial" w:hAnsi="Arial" w:cs="Arial"/>
          <w:b/>
          <w:i w:val="0"/>
          <w:iCs/>
          <w:szCs w:val="24"/>
          <w:lang w:val="es-ES"/>
        </w:rPr>
        <w:t>Análisis documental.-</w:t>
      </w:r>
      <w:r w:rsidRPr="000C1F14">
        <w:rPr>
          <w:rFonts w:ascii="Arial" w:hAnsi="Arial" w:cs="Arial"/>
          <w:i w:val="0"/>
          <w:iCs/>
          <w:szCs w:val="24"/>
          <w:lang w:val="es-ES"/>
        </w:rPr>
        <w:t xml:space="preserve">   Se utilizará para evaluar la relevancia de la información que se considerará para el trabajo de </w:t>
      </w:r>
      <w:r w:rsidR="00B563AF" w:rsidRPr="000C1F14">
        <w:rPr>
          <w:rFonts w:ascii="Arial" w:hAnsi="Arial" w:cs="Arial"/>
          <w:i w:val="0"/>
          <w:iCs/>
          <w:szCs w:val="24"/>
          <w:lang w:val="es-ES"/>
        </w:rPr>
        <w:t xml:space="preserve">investigación, relacionada con </w:t>
      </w:r>
      <w:r w:rsidR="00A12242" w:rsidRPr="000C1F14">
        <w:rPr>
          <w:rFonts w:ascii="Arial" w:hAnsi="Arial" w:cs="Arial"/>
          <w:i w:val="0"/>
          <w:szCs w:val="24"/>
          <w:lang w:val="es-ES"/>
        </w:rPr>
        <w:t xml:space="preserve">los estados financieros oportunos y razonables; y, el financiamiento del Grupo </w:t>
      </w:r>
      <w:r w:rsidR="000C1F14" w:rsidRPr="000C1F14">
        <w:rPr>
          <w:rFonts w:ascii="Arial" w:hAnsi="Arial" w:cs="Arial"/>
          <w:i w:val="0"/>
          <w:szCs w:val="24"/>
          <w:lang w:val="es-ES"/>
        </w:rPr>
        <w:t xml:space="preserve">Celis </w:t>
      </w:r>
      <w:r w:rsidR="00A12242" w:rsidRPr="000C1F14">
        <w:rPr>
          <w:rFonts w:ascii="Arial" w:hAnsi="Arial" w:cs="Arial"/>
          <w:i w:val="0"/>
          <w:szCs w:val="24"/>
          <w:lang w:val="es-ES"/>
        </w:rPr>
        <w:t xml:space="preserve"> SAC.</w:t>
      </w:r>
    </w:p>
    <w:p w:rsidR="001214A2" w:rsidRPr="000C1F14" w:rsidRDefault="001214A2" w:rsidP="00CF1DFB">
      <w:pPr>
        <w:spacing w:line="360" w:lineRule="auto"/>
        <w:jc w:val="both"/>
        <w:rPr>
          <w:rFonts w:ascii="Arial" w:hAnsi="Arial" w:cs="Arial"/>
          <w:i w:val="0"/>
          <w:iCs/>
          <w:szCs w:val="24"/>
          <w:lang w:val="es-ES"/>
        </w:rPr>
      </w:pPr>
      <w:r w:rsidRPr="000C1F14">
        <w:rPr>
          <w:rFonts w:ascii="Arial" w:hAnsi="Arial" w:cs="Arial"/>
          <w:i w:val="0"/>
          <w:iCs/>
          <w:szCs w:val="24"/>
          <w:lang w:val="es-ES"/>
        </w:rPr>
        <w:t xml:space="preserve"> </w:t>
      </w:r>
    </w:p>
    <w:p w:rsidR="001214A2" w:rsidRPr="000C1F14" w:rsidRDefault="001214A2" w:rsidP="00CF1DFB">
      <w:pPr>
        <w:spacing w:line="360" w:lineRule="auto"/>
        <w:jc w:val="both"/>
        <w:rPr>
          <w:rFonts w:ascii="Arial" w:hAnsi="Arial" w:cs="Arial"/>
          <w:i w:val="0"/>
          <w:iCs/>
          <w:szCs w:val="24"/>
          <w:lang w:val="es-ES"/>
        </w:rPr>
      </w:pPr>
      <w:r w:rsidRPr="000C1F14">
        <w:rPr>
          <w:rFonts w:ascii="Arial" w:hAnsi="Arial" w:cs="Arial"/>
          <w:i w:val="0"/>
          <w:iCs/>
          <w:szCs w:val="24"/>
          <w:lang w:val="es-ES"/>
        </w:rPr>
        <w:t>Los instrumentos que se utilizarán en la investigación son los cuestionarios, fichas de encuesta y Guías de análisis.</w:t>
      </w:r>
    </w:p>
    <w:p w:rsidR="001214A2" w:rsidRPr="000C1F14" w:rsidRDefault="001214A2" w:rsidP="00CF1DFB">
      <w:pPr>
        <w:numPr>
          <w:ilvl w:val="0"/>
          <w:numId w:val="3"/>
        </w:numPr>
        <w:spacing w:line="360" w:lineRule="auto"/>
        <w:ind w:left="0" w:firstLine="0"/>
        <w:jc w:val="both"/>
        <w:rPr>
          <w:rFonts w:ascii="Arial" w:hAnsi="Arial" w:cs="Arial"/>
          <w:i w:val="0"/>
          <w:iCs/>
          <w:szCs w:val="24"/>
          <w:lang w:val="es-ES"/>
        </w:rPr>
      </w:pPr>
      <w:r w:rsidRPr="000C1F14">
        <w:rPr>
          <w:rFonts w:ascii="Arial" w:hAnsi="Arial" w:cs="Arial"/>
          <w:b/>
          <w:i w:val="0"/>
          <w:iCs/>
          <w:szCs w:val="24"/>
          <w:lang w:val="es-ES"/>
        </w:rPr>
        <w:t>Cuestionarios</w:t>
      </w:r>
      <w:r w:rsidRPr="000C1F14">
        <w:rPr>
          <w:rFonts w:ascii="Arial" w:hAnsi="Arial" w:cs="Arial"/>
          <w:i w:val="0"/>
          <w:iCs/>
          <w:szCs w:val="24"/>
          <w:lang w:val="es-ES"/>
        </w:rPr>
        <w:t>.- Estos documentos se utilizarán para presentar las preguntas de carácter cerrado sobre</w:t>
      </w:r>
      <w:r w:rsidR="00B563AF" w:rsidRPr="000C1F14">
        <w:rPr>
          <w:rFonts w:ascii="Arial" w:hAnsi="Arial" w:cs="Arial"/>
          <w:i w:val="0"/>
          <w:szCs w:val="24"/>
          <w:lang w:val="es-ES"/>
        </w:rPr>
        <w:t xml:space="preserve"> </w:t>
      </w:r>
      <w:r w:rsidR="00A12242" w:rsidRPr="000C1F14">
        <w:rPr>
          <w:rFonts w:ascii="Arial" w:hAnsi="Arial" w:cs="Arial"/>
          <w:i w:val="0"/>
          <w:szCs w:val="24"/>
          <w:lang w:val="es-ES"/>
        </w:rPr>
        <w:t xml:space="preserve">los estados financieros oportunos y razonables; y, el financiamiento del Grupo </w:t>
      </w:r>
      <w:r w:rsidR="000C1F14" w:rsidRPr="000C1F14">
        <w:rPr>
          <w:rFonts w:ascii="Arial" w:hAnsi="Arial" w:cs="Arial"/>
          <w:i w:val="0"/>
          <w:szCs w:val="24"/>
          <w:lang w:val="es-ES"/>
        </w:rPr>
        <w:t xml:space="preserve">Celis </w:t>
      </w:r>
      <w:r w:rsidR="00A12242" w:rsidRPr="000C1F14">
        <w:rPr>
          <w:rFonts w:ascii="Arial" w:hAnsi="Arial" w:cs="Arial"/>
          <w:i w:val="0"/>
          <w:szCs w:val="24"/>
          <w:lang w:val="es-ES"/>
        </w:rPr>
        <w:t xml:space="preserve"> SAC</w:t>
      </w:r>
      <w:r w:rsidR="00A12242" w:rsidRPr="000C1F14">
        <w:rPr>
          <w:rFonts w:ascii="Arial" w:hAnsi="Arial" w:cs="Arial"/>
          <w:i w:val="0"/>
          <w:iCs/>
          <w:szCs w:val="24"/>
          <w:lang w:val="es-ES"/>
        </w:rPr>
        <w:t xml:space="preserve">. </w:t>
      </w:r>
      <w:r w:rsidRPr="000C1F14">
        <w:rPr>
          <w:rFonts w:ascii="Arial" w:hAnsi="Arial" w:cs="Arial"/>
          <w:i w:val="0"/>
          <w:iCs/>
          <w:szCs w:val="24"/>
          <w:lang w:val="es-ES"/>
        </w:rPr>
        <w:t>El carácter cerrado será  por el poco tiempo que disponen los encuestados para responder sobre la investigación. También contendrá  un cuadro de respuesta con las alternativas correspondientes.</w:t>
      </w:r>
    </w:p>
    <w:p w:rsidR="001214A2" w:rsidRPr="000C1F14" w:rsidRDefault="001214A2" w:rsidP="00CF1DFB">
      <w:pPr>
        <w:numPr>
          <w:ilvl w:val="0"/>
          <w:numId w:val="3"/>
        </w:numPr>
        <w:spacing w:line="360" w:lineRule="auto"/>
        <w:ind w:left="0" w:firstLine="0"/>
        <w:jc w:val="both"/>
        <w:rPr>
          <w:rFonts w:ascii="Arial" w:hAnsi="Arial" w:cs="Arial"/>
          <w:i w:val="0"/>
          <w:iCs/>
          <w:szCs w:val="24"/>
          <w:lang w:val="es-ES"/>
        </w:rPr>
      </w:pPr>
      <w:r w:rsidRPr="000C1F14">
        <w:rPr>
          <w:rFonts w:ascii="Arial" w:hAnsi="Arial" w:cs="Arial"/>
          <w:b/>
          <w:i w:val="0"/>
          <w:iCs/>
          <w:szCs w:val="24"/>
          <w:lang w:val="es-ES"/>
        </w:rPr>
        <w:t>Fichas bibliográficas</w:t>
      </w:r>
      <w:r w:rsidRPr="000C1F14">
        <w:rPr>
          <w:rFonts w:ascii="Arial" w:hAnsi="Arial" w:cs="Arial"/>
          <w:i w:val="0"/>
          <w:iCs/>
          <w:szCs w:val="24"/>
          <w:lang w:val="es-ES"/>
        </w:rPr>
        <w:t xml:space="preserve">.- Se utilizarán para tomar anotaciones de los libros, textos, revistas, normas y de todas las fuentes de información correspondientes sobre </w:t>
      </w:r>
      <w:r w:rsidR="00A12242" w:rsidRPr="000C1F14">
        <w:rPr>
          <w:rFonts w:ascii="Arial" w:hAnsi="Arial" w:cs="Arial"/>
          <w:i w:val="0"/>
          <w:szCs w:val="24"/>
          <w:lang w:val="es-ES"/>
        </w:rPr>
        <w:t xml:space="preserve">los estados financieros oportunos y razonables; y, el financiamiento del Grupo </w:t>
      </w:r>
      <w:r w:rsidR="000C1F14" w:rsidRPr="000C1F14">
        <w:rPr>
          <w:rFonts w:ascii="Arial" w:hAnsi="Arial" w:cs="Arial"/>
          <w:i w:val="0"/>
          <w:szCs w:val="24"/>
          <w:lang w:val="es-ES"/>
        </w:rPr>
        <w:t xml:space="preserve">Celis </w:t>
      </w:r>
      <w:r w:rsidR="00A12242" w:rsidRPr="000C1F14">
        <w:rPr>
          <w:rFonts w:ascii="Arial" w:hAnsi="Arial" w:cs="Arial"/>
          <w:i w:val="0"/>
          <w:szCs w:val="24"/>
          <w:lang w:val="es-ES"/>
        </w:rPr>
        <w:t xml:space="preserve"> SAC.</w:t>
      </w:r>
    </w:p>
    <w:p w:rsidR="001214A2" w:rsidRPr="000C1F14" w:rsidRDefault="001214A2" w:rsidP="00CF1DFB">
      <w:pPr>
        <w:numPr>
          <w:ilvl w:val="0"/>
          <w:numId w:val="3"/>
        </w:numPr>
        <w:spacing w:line="360" w:lineRule="auto"/>
        <w:ind w:left="0" w:firstLine="0"/>
        <w:jc w:val="both"/>
        <w:rPr>
          <w:rFonts w:ascii="Arial" w:hAnsi="Arial" w:cs="Arial"/>
          <w:i w:val="0"/>
          <w:iCs/>
          <w:szCs w:val="24"/>
          <w:lang w:val="es-ES"/>
        </w:rPr>
      </w:pPr>
      <w:r w:rsidRPr="000C1F14">
        <w:rPr>
          <w:rFonts w:ascii="Arial" w:hAnsi="Arial" w:cs="Arial"/>
          <w:b/>
          <w:i w:val="0"/>
          <w:iCs/>
          <w:szCs w:val="24"/>
          <w:lang w:val="es-ES"/>
        </w:rPr>
        <w:t>Guías de análisis documental</w:t>
      </w:r>
      <w:r w:rsidRPr="000C1F14">
        <w:rPr>
          <w:rFonts w:ascii="Arial" w:hAnsi="Arial" w:cs="Arial"/>
          <w:i w:val="0"/>
          <w:iCs/>
          <w:szCs w:val="24"/>
          <w:lang w:val="es-ES"/>
        </w:rPr>
        <w:t xml:space="preserve">.- Se utilizará como hoja de ruta para disponer de la información que realmente se va a considerar en la investigación </w:t>
      </w:r>
      <w:r w:rsidRPr="000C1F14">
        <w:rPr>
          <w:rFonts w:ascii="Arial" w:hAnsi="Arial" w:cs="Arial"/>
          <w:i w:val="0"/>
          <w:iCs/>
          <w:szCs w:val="24"/>
          <w:lang w:val="es-ES"/>
        </w:rPr>
        <w:lastRenderedPageBreak/>
        <w:t xml:space="preserve">sobre </w:t>
      </w:r>
      <w:r w:rsidR="00A12242" w:rsidRPr="000C1F14">
        <w:rPr>
          <w:rFonts w:ascii="Arial" w:hAnsi="Arial" w:cs="Arial"/>
          <w:i w:val="0"/>
          <w:szCs w:val="24"/>
          <w:lang w:val="es-ES"/>
        </w:rPr>
        <w:t xml:space="preserve">los estados financieros oportunos y razonables; y, el financiamiento del Grupo </w:t>
      </w:r>
      <w:r w:rsidR="000C1F14" w:rsidRPr="000C1F14">
        <w:rPr>
          <w:rFonts w:ascii="Arial" w:hAnsi="Arial" w:cs="Arial"/>
          <w:i w:val="0"/>
          <w:szCs w:val="24"/>
          <w:lang w:val="es-ES"/>
        </w:rPr>
        <w:t xml:space="preserve">Celis </w:t>
      </w:r>
      <w:r w:rsidR="00A12242" w:rsidRPr="000C1F14">
        <w:rPr>
          <w:rFonts w:ascii="Arial" w:hAnsi="Arial" w:cs="Arial"/>
          <w:i w:val="0"/>
          <w:szCs w:val="24"/>
          <w:lang w:val="es-ES"/>
        </w:rPr>
        <w:t xml:space="preserve"> SAC.</w:t>
      </w:r>
    </w:p>
    <w:p w:rsidR="00DB4DA6" w:rsidRPr="000C1F14" w:rsidRDefault="00DB4DA6" w:rsidP="00CF1DFB">
      <w:pPr>
        <w:tabs>
          <w:tab w:val="left" w:pos="709"/>
        </w:tabs>
        <w:spacing w:line="360" w:lineRule="auto"/>
        <w:jc w:val="both"/>
        <w:rPr>
          <w:rFonts w:ascii="Arial" w:hAnsi="Arial" w:cs="Arial"/>
          <w:i w:val="0"/>
          <w:iCs/>
          <w:szCs w:val="24"/>
          <w:lang w:val="es-ES"/>
        </w:rPr>
      </w:pPr>
    </w:p>
    <w:p w:rsidR="0017134C" w:rsidRPr="000C1F14" w:rsidRDefault="0017134C" w:rsidP="00CF1DFB">
      <w:pPr>
        <w:tabs>
          <w:tab w:val="left" w:pos="709"/>
        </w:tabs>
        <w:spacing w:line="360" w:lineRule="auto"/>
        <w:jc w:val="both"/>
        <w:rPr>
          <w:rFonts w:ascii="Arial" w:hAnsi="Arial" w:cs="Arial"/>
          <w:i w:val="0"/>
          <w:iCs/>
          <w:szCs w:val="24"/>
          <w:lang w:val="es-ES"/>
        </w:rPr>
      </w:pPr>
    </w:p>
    <w:p w:rsidR="0017134C" w:rsidRPr="000C1F14" w:rsidRDefault="0017134C" w:rsidP="00CF1DFB">
      <w:pPr>
        <w:spacing w:line="360" w:lineRule="auto"/>
        <w:rPr>
          <w:rFonts w:ascii="Arial" w:hAnsi="Arial" w:cs="Arial"/>
          <w:i w:val="0"/>
          <w:iCs/>
          <w:szCs w:val="24"/>
          <w:lang w:val="es-ES"/>
        </w:rPr>
      </w:pPr>
      <w:r w:rsidRPr="000C1F14">
        <w:rPr>
          <w:rFonts w:ascii="Arial" w:hAnsi="Arial" w:cs="Arial"/>
          <w:i w:val="0"/>
          <w:iCs/>
          <w:szCs w:val="24"/>
          <w:lang w:val="es-ES"/>
        </w:rPr>
        <w:br w:type="page"/>
      </w:r>
    </w:p>
    <w:p w:rsidR="00D370E2" w:rsidRPr="000C1F14" w:rsidRDefault="0017134C" w:rsidP="00CF1DFB">
      <w:pPr>
        <w:numPr>
          <w:ilvl w:val="1"/>
          <w:numId w:val="9"/>
        </w:numPr>
        <w:tabs>
          <w:tab w:val="left" w:pos="709"/>
        </w:tabs>
        <w:spacing w:line="360" w:lineRule="auto"/>
        <w:ind w:left="0" w:firstLine="0"/>
        <w:jc w:val="both"/>
        <w:rPr>
          <w:rFonts w:ascii="Arial" w:hAnsi="Arial" w:cs="Arial"/>
          <w:b/>
          <w:i w:val="0"/>
          <w:iCs/>
          <w:szCs w:val="24"/>
          <w:lang w:val="es-ES"/>
        </w:rPr>
      </w:pPr>
      <w:r w:rsidRPr="000C1F14">
        <w:rPr>
          <w:rFonts w:ascii="Arial" w:hAnsi="Arial" w:cs="Arial"/>
          <w:b/>
          <w:i w:val="0"/>
          <w:iCs/>
          <w:szCs w:val="24"/>
          <w:lang w:val="es-ES"/>
        </w:rPr>
        <w:lastRenderedPageBreak/>
        <w:t>Plan de análisis estadístico</w:t>
      </w:r>
      <w:r w:rsidR="00D370E2" w:rsidRPr="000C1F14">
        <w:rPr>
          <w:rFonts w:ascii="Arial" w:hAnsi="Arial" w:cs="Arial"/>
          <w:b/>
          <w:i w:val="0"/>
          <w:iCs/>
          <w:szCs w:val="24"/>
          <w:lang w:val="es-ES"/>
        </w:rPr>
        <w:t xml:space="preserve"> de datos</w:t>
      </w:r>
    </w:p>
    <w:p w:rsidR="008A2DEA" w:rsidRPr="000C1F14" w:rsidRDefault="0017134C" w:rsidP="00CF1DFB">
      <w:pPr>
        <w:spacing w:line="360" w:lineRule="auto"/>
        <w:jc w:val="both"/>
        <w:rPr>
          <w:rFonts w:ascii="Arial" w:hAnsi="Arial" w:cs="Arial"/>
          <w:i w:val="0"/>
          <w:snapToGrid w:val="0"/>
          <w:szCs w:val="24"/>
          <w:lang w:val="es-ES"/>
        </w:rPr>
      </w:pPr>
      <w:r w:rsidRPr="000C1F14">
        <w:rPr>
          <w:rFonts w:ascii="Arial" w:hAnsi="Arial" w:cs="Arial"/>
          <w:i w:val="0"/>
          <w:snapToGrid w:val="0"/>
          <w:szCs w:val="24"/>
          <w:lang w:val="es-ES"/>
        </w:rPr>
        <w:t>El plan de análisis estadístico de datos</w:t>
      </w:r>
      <w:r w:rsidR="008A2DEA" w:rsidRPr="000C1F14">
        <w:rPr>
          <w:rFonts w:ascii="Arial" w:hAnsi="Arial" w:cs="Arial"/>
          <w:i w:val="0"/>
          <w:snapToGrid w:val="0"/>
          <w:szCs w:val="24"/>
          <w:lang w:val="es-ES"/>
        </w:rPr>
        <w:t xml:space="preserve"> que se seguirá para contrastar la hipótesis o realizar </w:t>
      </w:r>
      <w:r w:rsidRPr="000C1F14">
        <w:rPr>
          <w:rFonts w:ascii="Arial" w:hAnsi="Arial" w:cs="Arial"/>
          <w:i w:val="0"/>
          <w:snapToGrid w:val="0"/>
          <w:szCs w:val="24"/>
          <w:lang w:val="es-ES"/>
        </w:rPr>
        <w:t xml:space="preserve">la prueba de hipótesis será  la </w:t>
      </w:r>
      <w:r w:rsidR="008A2DEA" w:rsidRPr="000C1F14">
        <w:rPr>
          <w:rFonts w:ascii="Arial" w:hAnsi="Arial" w:cs="Arial"/>
          <w:i w:val="0"/>
          <w:snapToGrid w:val="0"/>
          <w:szCs w:val="24"/>
          <w:lang w:val="es-ES"/>
        </w:rPr>
        <w:t>siguiente:</w:t>
      </w:r>
    </w:p>
    <w:p w:rsidR="008A2DEA" w:rsidRPr="000C1F14" w:rsidRDefault="008A2DEA" w:rsidP="00CF1DFB">
      <w:pPr>
        <w:numPr>
          <w:ilvl w:val="0"/>
          <w:numId w:val="7"/>
        </w:numPr>
        <w:spacing w:line="360" w:lineRule="auto"/>
        <w:ind w:left="0" w:firstLine="0"/>
        <w:jc w:val="both"/>
        <w:rPr>
          <w:rFonts w:ascii="Arial" w:hAnsi="Arial" w:cs="Arial"/>
          <w:i w:val="0"/>
          <w:snapToGrid w:val="0"/>
          <w:szCs w:val="24"/>
          <w:lang w:val="es-ES"/>
        </w:rPr>
      </w:pPr>
      <w:r w:rsidRPr="000C1F14">
        <w:rPr>
          <w:rFonts w:ascii="Arial" w:hAnsi="Arial" w:cs="Arial"/>
          <w:i w:val="0"/>
          <w:snapToGrid w:val="0"/>
          <w:szCs w:val="24"/>
          <w:lang w:val="es-ES"/>
        </w:rPr>
        <w:t>En primer lugar se definirá el número de personas a ser encuesta</w:t>
      </w:r>
      <w:r w:rsidR="0017134C" w:rsidRPr="000C1F14">
        <w:rPr>
          <w:rFonts w:ascii="Arial" w:hAnsi="Arial" w:cs="Arial"/>
          <w:i w:val="0"/>
          <w:snapToGrid w:val="0"/>
          <w:szCs w:val="24"/>
          <w:lang w:val="es-ES"/>
        </w:rPr>
        <w:t>das: Este dato a la fecha es 100.</w:t>
      </w:r>
    </w:p>
    <w:p w:rsidR="008A2DEA" w:rsidRPr="000C1F14" w:rsidRDefault="008A2DEA" w:rsidP="00CF1DFB">
      <w:pPr>
        <w:numPr>
          <w:ilvl w:val="0"/>
          <w:numId w:val="7"/>
        </w:numPr>
        <w:spacing w:line="360" w:lineRule="auto"/>
        <w:ind w:left="0" w:firstLine="0"/>
        <w:jc w:val="both"/>
        <w:rPr>
          <w:rFonts w:ascii="Arial" w:hAnsi="Arial" w:cs="Arial"/>
          <w:i w:val="0"/>
          <w:snapToGrid w:val="0"/>
          <w:szCs w:val="24"/>
          <w:lang w:val="es-ES"/>
        </w:rPr>
      </w:pPr>
      <w:r w:rsidRPr="000C1F14">
        <w:rPr>
          <w:rFonts w:ascii="Arial" w:hAnsi="Arial" w:cs="Arial"/>
          <w:i w:val="0"/>
          <w:snapToGrid w:val="0"/>
          <w:szCs w:val="24"/>
          <w:lang w:val="es-ES"/>
        </w:rPr>
        <w:t>En segundo lugar se establecerá como parámetro de margen de error del trabajo: 5%</w:t>
      </w:r>
    </w:p>
    <w:p w:rsidR="008A2DEA" w:rsidRPr="000C1F14" w:rsidRDefault="008A2DEA" w:rsidP="00CF1DFB">
      <w:pPr>
        <w:numPr>
          <w:ilvl w:val="0"/>
          <w:numId w:val="7"/>
        </w:numPr>
        <w:spacing w:line="360" w:lineRule="auto"/>
        <w:ind w:left="0" w:firstLine="0"/>
        <w:jc w:val="both"/>
        <w:rPr>
          <w:rFonts w:ascii="Arial" w:hAnsi="Arial" w:cs="Arial"/>
          <w:i w:val="0"/>
          <w:snapToGrid w:val="0"/>
          <w:szCs w:val="24"/>
          <w:lang w:val="es-ES"/>
        </w:rPr>
      </w:pPr>
      <w:r w:rsidRPr="000C1F14">
        <w:rPr>
          <w:rFonts w:ascii="Arial" w:hAnsi="Arial" w:cs="Arial"/>
          <w:i w:val="0"/>
          <w:snapToGrid w:val="0"/>
          <w:szCs w:val="24"/>
          <w:lang w:val="es-ES"/>
        </w:rPr>
        <w:t>En tercer lugar se definirá la hipótesis alternativa y la hipótesis nula de la investigación</w:t>
      </w:r>
    </w:p>
    <w:p w:rsidR="008A2DEA" w:rsidRPr="000C1F14" w:rsidRDefault="008A2DEA" w:rsidP="00CF1DFB">
      <w:pPr>
        <w:numPr>
          <w:ilvl w:val="0"/>
          <w:numId w:val="7"/>
        </w:numPr>
        <w:spacing w:line="360" w:lineRule="auto"/>
        <w:ind w:left="0" w:firstLine="0"/>
        <w:jc w:val="both"/>
        <w:rPr>
          <w:rFonts w:ascii="Arial" w:hAnsi="Arial" w:cs="Arial"/>
          <w:i w:val="0"/>
          <w:snapToGrid w:val="0"/>
          <w:szCs w:val="24"/>
          <w:lang w:val="es-ES"/>
        </w:rPr>
      </w:pPr>
      <w:r w:rsidRPr="000C1F14">
        <w:rPr>
          <w:rFonts w:ascii="Arial" w:hAnsi="Arial" w:cs="Arial"/>
          <w:i w:val="0"/>
          <w:snapToGrid w:val="0"/>
          <w:szCs w:val="24"/>
          <w:lang w:val="es-ES"/>
        </w:rPr>
        <w:t xml:space="preserve">A continuación se aplicará el instrumento de investigación, es decir el cuestionario de encuesta, el mismo que contiene preguntas sobre las variables e indicadores del tema de investigación. </w:t>
      </w:r>
    </w:p>
    <w:p w:rsidR="008A2DEA" w:rsidRPr="000C1F14" w:rsidRDefault="008A2DEA" w:rsidP="00CF1DFB">
      <w:pPr>
        <w:numPr>
          <w:ilvl w:val="0"/>
          <w:numId w:val="7"/>
        </w:numPr>
        <w:spacing w:line="360" w:lineRule="auto"/>
        <w:ind w:left="0" w:firstLine="0"/>
        <w:jc w:val="both"/>
        <w:rPr>
          <w:rFonts w:ascii="Arial" w:hAnsi="Arial" w:cs="Arial"/>
          <w:i w:val="0"/>
          <w:snapToGrid w:val="0"/>
          <w:szCs w:val="24"/>
          <w:lang w:val="es-ES"/>
        </w:rPr>
      </w:pPr>
      <w:r w:rsidRPr="000C1F14">
        <w:rPr>
          <w:rFonts w:ascii="Arial" w:hAnsi="Arial" w:cs="Arial"/>
          <w:i w:val="0"/>
          <w:snapToGrid w:val="0"/>
          <w:szCs w:val="24"/>
          <w:lang w:val="es-ES"/>
        </w:rPr>
        <w:t xml:space="preserve">Luego de aplicar el instrumento, se recibirán los resultados de la encuesta. Dichos resultados serán ingresados al software SPSS </w:t>
      </w:r>
      <w:r w:rsidR="0017134C" w:rsidRPr="000C1F14">
        <w:rPr>
          <w:rFonts w:ascii="Arial" w:hAnsi="Arial" w:cs="Arial"/>
          <w:i w:val="0"/>
          <w:snapToGrid w:val="0"/>
          <w:szCs w:val="24"/>
          <w:lang w:val="es-ES"/>
        </w:rPr>
        <w:t>por cada encuestado y las respuestas a las preguntas formuladas</w:t>
      </w:r>
      <w:r w:rsidRPr="000C1F14">
        <w:rPr>
          <w:rFonts w:ascii="Arial" w:hAnsi="Arial" w:cs="Arial"/>
          <w:i w:val="0"/>
          <w:snapToGrid w:val="0"/>
          <w:szCs w:val="24"/>
          <w:lang w:val="es-ES"/>
        </w:rPr>
        <w:t>. El sistema está diseñado para trabajar con la información ingresada, al respecto, el sistema puede facilitar la información a nivel de tablas, gráficos y otras formas.</w:t>
      </w:r>
    </w:p>
    <w:p w:rsidR="008A2DEA" w:rsidRPr="000C1F14" w:rsidRDefault="008A2DEA" w:rsidP="00CF1DFB">
      <w:pPr>
        <w:numPr>
          <w:ilvl w:val="0"/>
          <w:numId w:val="7"/>
        </w:numPr>
        <w:spacing w:line="360" w:lineRule="auto"/>
        <w:ind w:left="0" w:firstLine="0"/>
        <w:jc w:val="both"/>
        <w:rPr>
          <w:rFonts w:ascii="Arial" w:hAnsi="Arial" w:cs="Arial"/>
          <w:i w:val="0"/>
          <w:snapToGrid w:val="0"/>
          <w:szCs w:val="24"/>
          <w:lang w:val="es-ES"/>
        </w:rPr>
      </w:pPr>
      <w:r w:rsidRPr="000C1F14">
        <w:rPr>
          <w:rFonts w:ascii="Arial" w:hAnsi="Arial" w:cs="Arial"/>
          <w:i w:val="0"/>
          <w:snapToGrid w:val="0"/>
          <w:szCs w:val="24"/>
          <w:lang w:val="es-ES"/>
        </w:rPr>
        <w:t xml:space="preserve">De esta forma el sistema proporcionará los siguientes resultados a nivel de tablas de estadísticos, correlación, regresión, anova y coeficiente. </w:t>
      </w:r>
    </w:p>
    <w:p w:rsidR="0017134C" w:rsidRPr="000C1F14" w:rsidRDefault="0017134C" w:rsidP="00CF1DFB">
      <w:pPr>
        <w:spacing w:line="360" w:lineRule="auto"/>
        <w:jc w:val="both"/>
        <w:rPr>
          <w:rFonts w:ascii="Arial" w:hAnsi="Arial" w:cs="Arial"/>
          <w:i w:val="0"/>
          <w:snapToGrid w:val="0"/>
          <w:szCs w:val="24"/>
          <w:lang w:val="es-ES"/>
        </w:rPr>
      </w:pPr>
    </w:p>
    <w:p w:rsidR="0017134C" w:rsidRPr="000C1F14" w:rsidRDefault="0017134C" w:rsidP="00CF1DFB">
      <w:pPr>
        <w:spacing w:line="360" w:lineRule="auto"/>
        <w:jc w:val="both"/>
        <w:rPr>
          <w:rFonts w:ascii="Arial" w:hAnsi="Arial" w:cs="Arial"/>
          <w:i w:val="0"/>
          <w:snapToGrid w:val="0"/>
          <w:szCs w:val="24"/>
          <w:lang w:val="es-ES"/>
        </w:rPr>
      </w:pPr>
    </w:p>
    <w:p w:rsidR="0017134C" w:rsidRPr="000C1F14" w:rsidRDefault="0017134C" w:rsidP="00CF1DFB">
      <w:pPr>
        <w:spacing w:line="360" w:lineRule="auto"/>
        <w:jc w:val="both"/>
        <w:rPr>
          <w:rFonts w:ascii="Arial" w:hAnsi="Arial" w:cs="Arial"/>
          <w:i w:val="0"/>
          <w:snapToGrid w:val="0"/>
          <w:szCs w:val="24"/>
          <w:lang w:val="es-ES"/>
        </w:rPr>
      </w:pPr>
    </w:p>
    <w:p w:rsidR="008A2DEA" w:rsidRPr="000C1F14" w:rsidRDefault="008A2DEA" w:rsidP="00CF1DFB">
      <w:pPr>
        <w:tabs>
          <w:tab w:val="center" w:pos="2376"/>
        </w:tabs>
        <w:autoSpaceDE w:val="0"/>
        <w:autoSpaceDN w:val="0"/>
        <w:adjustRightInd w:val="0"/>
        <w:spacing w:line="360" w:lineRule="auto"/>
        <w:jc w:val="center"/>
        <w:rPr>
          <w:rFonts w:ascii="Arial" w:hAnsi="Arial" w:cs="Arial"/>
          <w:b/>
          <w:i w:val="0"/>
          <w:szCs w:val="24"/>
          <w:lang w:val="es-ES" w:eastAsia="es-ES_tradnl"/>
        </w:rPr>
      </w:pPr>
      <w:r w:rsidRPr="000C1F14">
        <w:rPr>
          <w:rFonts w:ascii="Arial" w:hAnsi="Arial" w:cs="Arial"/>
          <w:b/>
          <w:i w:val="0"/>
          <w:szCs w:val="24"/>
          <w:lang w:val="es-ES" w:eastAsia="es-ES_tradnl"/>
        </w:rPr>
        <w:t>TABLA DE ESTADÍSTICOS: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3" w:type="dxa"/>
          <w:right w:w="93" w:type="dxa"/>
        </w:tblCellMar>
        <w:tblLook w:val="0000"/>
      </w:tblPr>
      <w:tblGrid>
        <w:gridCol w:w="1389"/>
        <w:gridCol w:w="1313"/>
        <w:gridCol w:w="2410"/>
        <w:gridCol w:w="3124"/>
      </w:tblGrid>
      <w:tr w:rsidR="008A2DEA" w:rsidRPr="000C1F14" w:rsidTr="00C2785A">
        <w:trPr>
          <w:trHeight w:val="964"/>
          <w:jc w:val="center"/>
        </w:trPr>
        <w:tc>
          <w:tcPr>
            <w:tcW w:w="2702" w:type="dxa"/>
            <w:gridSpan w:val="2"/>
            <w:shd w:val="clear" w:color="000000" w:fill="FFFFFF"/>
            <w:vAlign w:val="bottom"/>
          </w:tcPr>
          <w:p w:rsidR="008A2DEA" w:rsidRPr="000C1F14" w:rsidRDefault="008A2DEA" w:rsidP="00CF1DFB">
            <w:pPr>
              <w:autoSpaceDE w:val="0"/>
              <w:autoSpaceDN w:val="0"/>
              <w:adjustRightInd w:val="0"/>
              <w:spacing w:line="360" w:lineRule="auto"/>
              <w:jc w:val="center"/>
              <w:rPr>
                <w:rFonts w:ascii="Arial" w:hAnsi="Arial" w:cs="Arial"/>
                <w:b/>
                <w:bCs w:val="0"/>
                <w:i w:val="0"/>
                <w:szCs w:val="24"/>
                <w:lang w:val="es-ES" w:eastAsia="es-ES_tradnl"/>
              </w:rPr>
            </w:pPr>
            <w:r w:rsidRPr="000C1F14">
              <w:rPr>
                <w:rFonts w:ascii="Arial" w:hAnsi="Arial" w:cs="Arial"/>
                <w:b/>
                <w:bCs w:val="0"/>
                <w:i w:val="0"/>
                <w:szCs w:val="24"/>
                <w:lang w:val="es-ES" w:eastAsia="es-ES_tradnl"/>
              </w:rPr>
              <w:t>ESTADÍSTICOS</w:t>
            </w:r>
          </w:p>
          <w:p w:rsidR="008A2DEA" w:rsidRPr="000C1F14" w:rsidRDefault="008A2DEA" w:rsidP="00CF1DFB">
            <w:pPr>
              <w:autoSpaceDE w:val="0"/>
              <w:autoSpaceDN w:val="0"/>
              <w:adjustRightInd w:val="0"/>
              <w:spacing w:line="360" w:lineRule="auto"/>
              <w:jc w:val="center"/>
              <w:rPr>
                <w:rFonts w:ascii="Arial" w:hAnsi="Arial" w:cs="Arial"/>
                <w:b/>
                <w:bCs w:val="0"/>
                <w:i w:val="0"/>
                <w:szCs w:val="24"/>
                <w:lang w:val="es-ES" w:eastAsia="es-ES_tradnl"/>
              </w:rPr>
            </w:pPr>
          </w:p>
        </w:tc>
        <w:tc>
          <w:tcPr>
            <w:tcW w:w="2410" w:type="dxa"/>
            <w:shd w:val="clear" w:color="000000" w:fill="FFFFFF"/>
            <w:vAlign w:val="bottom"/>
          </w:tcPr>
          <w:p w:rsidR="00A12242" w:rsidRPr="000C1F14" w:rsidRDefault="00A12242" w:rsidP="00CF1DFB">
            <w:pPr>
              <w:autoSpaceDE w:val="0"/>
              <w:autoSpaceDN w:val="0"/>
              <w:adjustRightInd w:val="0"/>
              <w:spacing w:line="360" w:lineRule="auto"/>
              <w:jc w:val="center"/>
              <w:rPr>
                <w:rFonts w:ascii="Arial" w:hAnsi="Arial" w:cs="Arial"/>
                <w:b/>
                <w:bCs w:val="0"/>
                <w:i w:val="0"/>
                <w:szCs w:val="24"/>
                <w:lang w:val="es-ES" w:eastAsia="es-ES_tradnl"/>
              </w:rPr>
            </w:pPr>
            <w:r w:rsidRPr="000C1F14">
              <w:rPr>
                <w:rFonts w:ascii="Arial" w:hAnsi="Arial" w:cs="Arial"/>
                <w:b/>
                <w:bCs w:val="0"/>
                <w:i w:val="0"/>
                <w:szCs w:val="24"/>
                <w:lang w:val="es-ES" w:eastAsia="es-ES_tradnl"/>
              </w:rPr>
              <w:t>ESTADOS FINANCIEROS OPORTUNOS Y RAZONABLES</w:t>
            </w:r>
          </w:p>
          <w:p w:rsidR="008A2DEA" w:rsidRPr="000C1F14" w:rsidRDefault="008A2DEA" w:rsidP="00CF1DFB">
            <w:pPr>
              <w:autoSpaceDE w:val="0"/>
              <w:autoSpaceDN w:val="0"/>
              <w:adjustRightInd w:val="0"/>
              <w:spacing w:line="360" w:lineRule="auto"/>
              <w:jc w:val="center"/>
              <w:rPr>
                <w:rFonts w:ascii="Arial" w:hAnsi="Arial" w:cs="Arial"/>
                <w:b/>
                <w:bCs w:val="0"/>
                <w:i w:val="0"/>
                <w:szCs w:val="24"/>
                <w:lang w:val="es-ES" w:eastAsia="es-ES_tradnl"/>
              </w:rPr>
            </w:pPr>
          </w:p>
        </w:tc>
        <w:tc>
          <w:tcPr>
            <w:tcW w:w="3124" w:type="dxa"/>
            <w:shd w:val="clear" w:color="000000" w:fill="FFFFFF"/>
            <w:vAlign w:val="bottom"/>
          </w:tcPr>
          <w:p w:rsidR="008A2DEA" w:rsidRPr="000C1F14" w:rsidRDefault="009325E6" w:rsidP="00CF1DFB">
            <w:pPr>
              <w:autoSpaceDE w:val="0"/>
              <w:autoSpaceDN w:val="0"/>
              <w:adjustRightInd w:val="0"/>
              <w:spacing w:line="360" w:lineRule="auto"/>
              <w:jc w:val="center"/>
              <w:rPr>
                <w:rFonts w:ascii="Arial" w:hAnsi="Arial" w:cs="Arial"/>
                <w:b/>
                <w:bCs w:val="0"/>
                <w:i w:val="0"/>
                <w:szCs w:val="24"/>
                <w:lang w:val="es-ES" w:eastAsia="es-ES_tradnl"/>
              </w:rPr>
            </w:pPr>
            <w:r w:rsidRPr="000C1F14">
              <w:rPr>
                <w:rFonts w:ascii="Arial" w:hAnsi="Arial" w:cs="Arial"/>
                <w:b/>
                <w:bCs w:val="0"/>
                <w:i w:val="0"/>
                <w:szCs w:val="24"/>
                <w:lang w:val="es-ES" w:eastAsia="es-ES_tradnl"/>
              </w:rPr>
              <w:t>FINANCIAMIENTO EMPRESARIAL</w:t>
            </w:r>
          </w:p>
          <w:p w:rsidR="009325E6" w:rsidRPr="000C1F14" w:rsidRDefault="009325E6" w:rsidP="00CF1DFB">
            <w:pPr>
              <w:autoSpaceDE w:val="0"/>
              <w:autoSpaceDN w:val="0"/>
              <w:adjustRightInd w:val="0"/>
              <w:spacing w:line="360" w:lineRule="auto"/>
              <w:jc w:val="center"/>
              <w:rPr>
                <w:rFonts w:ascii="Arial" w:hAnsi="Arial" w:cs="Arial"/>
                <w:b/>
                <w:bCs w:val="0"/>
                <w:i w:val="0"/>
                <w:szCs w:val="24"/>
                <w:lang w:val="es-ES" w:eastAsia="es-ES_tradnl"/>
              </w:rPr>
            </w:pPr>
          </w:p>
          <w:p w:rsidR="009325E6" w:rsidRPr="000C1F14" w:rsidRDefault="009325E6" w:rsidP="00CF1DFB">
            <w:pPr>
              <w:autoSpaceDE w:val="0"/>
              <w:autoSpaceDN w:val="0"/>
              <w:adjustRightInd w:val="0"/>
              <w:spacing w:line="360" w:lineRule="auto"/>
              <w:jc w:val="center"/>
              <w:rPr>
                <w:rFonts w:ascii="Arial" w:hAnsi="Arial" w:cs="Arial"/>
                <w:b/>
                <w:bCs w:val="0"/>
                <w:i w:val="0"/>
                <w:szCs w:val="24"/>
                <w:lang w:val="es-ES" w:eastAsia="es-ES_tradnl"/>
              </w:rPr>
            </w:pPr>
          </w:p>
        </w:tc>
      </w:tr>
      <w:tr w:rsidR="008A2DEA" w:rsidRPr="000C1F14" w:rsidTr="00C2785A">
        <w:trPr>
          <w:trHeight w:val="273"/>
          <w:jc w:val="center"/>
        </w:trPr>
        <w:tc>
          <w:tcPr>
            <w:tcW w:w="1389" w:type="dxa"/>
            <w:shd w:val="clear" w:color="000000" w:fill="FFFFFF"/>
          </w:tcPr>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r w:rsidRPr="000C1F14">
              <w:rPr>
                <w:rFonts w:ascii="Arial" w:hAnsi="Arial" w:cs="Arial"/>
                <w:bCs w:val="0"/>
                <w:i w:val="0"/>
                <w:szCs w:val="24"/>
                <w:lang w:val="es-ES" w:eastAsia="es-ES_tradnl"/>
              </w:rPr>
              <w:t>Muestra</w:t>
            </w:r>
          </w:p>
        </w:tc>
        <w:tc>
          <w:tcPr>
            <w:tcW w:w="1313" w:type="dxa"/>
            <w:shd w:val="clear" w:color="000000" w:fill="FFFFFF"/>
          </w:tcPr>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r w:rsidRPr="000C1F14">
              <w:rPr>
                <w:rFonts w:ascii="Arial" w:hAnsi="Arial" w:cs="Arial"/>
                <w:bCs w:val="0"/>
                <w:i w:val="0"/>
                <w:szCs w:val="24"/>
                <w:lang w:val="es-ES" w:eastAsia="es-ES_tradnl"/>
              </w:rPr>
              <w:t>Válidos</w:t>
            </w:r>
          </w:p>
        </w:tc>
        <w:tc>
          <w:tcPr>
            <w:tcW w:w="2410" w:type="dxa"/>
            <w:shd w:val="clear" w:color="000000" w:fill="FFFFFF"/>
            <w:vAlign w:val="center"/>
          </w:tcPr>
          <w:p w:rsidR="008A2DEA" w:rsidRPr="000C1F14" w:rsidRDefault="0017134C" w:rsidP="00CF1DFB">
            <w:pPr>
              <w:autoSpaceDE w:val="0"/>
              <w:autoSpaceDN w:val="0"/>
              <w:adjustRightInd w:val="0"/>
              <w:spacing w:line="360" w:lineRule="auto"/>
              <w:jc w:val="right"/>
              <w:rPr>
                <w:rFonts w:ascii="Arial" w:hAnsi="Arial" w:cs="Arial"/>
                <w:bCs w:val="0"/>
                <w:i w:val="0"/>
                <w:szCs w:val="24"/>
                <w:lang w:val="es-ES" w:eastAsia="es-ES_tradnl"/>
              </w:rPr>
            </w:pPr>
            <w:r w:rsidRPr="000C1F14">
              <w:rPr>
                <w:rFonts w:ascii="Arial" w:hAnsi="Arial" w:cs="Arial"/>
                <w:bCs w:val="0"/>
                <w:i w:val="0"/>
                <w:szCs w:val="24"/>
                <w:lang w:val="es-ES" w:eastAsia="es-ES_tradnl"/>
              </w:rPr>
              <w:t>100</w:t>
            </w:r>
          </w:p>
        </w:tc>
        <w:tc>
          <w:tcPr>
            <w:tcW w:w="3124" w:type="dxa"/>
            <w:shd w:val="clear" w:color="000000" w:fill="FFFFFF"/>
            <w:vAlign w:val="center"/>
          </w:tcPr>
          <w:p w:rsidR="008A2DEA" w:rsidRPr="000C1F14" w:rsidRDefault="0017134C" w:rsidP="00CF1DFB">
            <w:pPr>
              <w:autoSpaceDE w:val="0"/>
              <w:autoSpaceDN w:val="0"/>
              <w:adjustRightInd w:val="0"/>
              <w:spacing w:line="360" w:lineRule="auto"/>
              <w:jc w:val="right"/>
              <w:rPr>
                <w:rFonts w:ascii="Arial" w:hAnsi="Arial" w:cs="Arial"/>
                <w:bCs w:val="0"/>
                <w:i w:val="0"/>
                <w:szCs w:val="24"/>
                <w:lang w:val="es-ES" w:eastAsia="es-ES_tradnl"/>
              </w:rPr>
            </w:pPr>
            <w:r w:rsidRPr="000C1F14">
              <w:rPr>
                <w:rFonts w:ascii="Arial" w:hAnsi="Arial" w:cs="Arial"/>
                <w:bCs w:val="0"/>
                <w:i w:val="0"/>
                <w:szCs w:val="24"/>
                <w:lang w:val="es-ES" w:eastAsia="es-ES_tradnl"/>
              </w:rPr>
              <w:t>100</w:t>
            </w:r>
          </w:p>
        </w:tc>
      </w:tr>
      <w:tr w:rsidR="008A2DEA" w:rsidRPr="000C1F14" w:rsidTr="00C2785A">
        <w:trPr>
          <w:trHeight w:val="273"/>
          <w:jc w:val="center"/>
        </w:trPr>
        <w:tc>
          <w:tcPr>
            <w:tcW w:w="1389" w:type="dxa"/>
            <w:shd w:val="clear" w:color="000000" w:fill="FFFFFF"/>
          </w:tcPr>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p>
        </w:tc>
        <w:tc>
          <w:tcPr>
            <w:tcW w:w="1313" w:type="dxa"/>
            <w:shd w:val="clear" w:color="000000" w:fill="FFFFFF"/>
          </w:tcPr>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r w:rsidRPr="000C1F14">
              <w:rPr>
                <w:rFonts w:ascii="Arial" w:hAnsi="Arial" w:cs="Arial"/>
                <w:bCs w:val="0"/>
                <w:i w:val="0"/>
                <w:szCs w:val="24"/>
                <w:lang w:val="es-ES" w:eastAsia="es-ES_tradnl"/>
              </w:rPr>
              <w:t>Perdidos</w:t>
            </w:r>
          </w:p>
        </w:tc>
        <w:tc>
          <w:tcPr>
            <w:tcW w:w="2410" w:type="dxa"/>
            <w:shd w:val="clear" w:color="000000" w:fill="FFFFFF"/>
            <w:vAlign w:val="center"/>
          </w:tcPr>
          <w:p w:rsidR="008A2DEA" w:rsidRPr="000C1F14" w:rsidRDefault="008A2DEA" w:rsidP="00CF1DFB">
            <w:pPr>
              <w:autoSpaceDE w:val="0"/>
              <w:autoSpaceDN w:val="0"/>
              <w:adjustRightInd w:val="0"/>
              <w:spacing w:line="360" w:lineRule="auto"/>
              <w:jc w:val="right"/>
              <w:rPr>
                <w:rFonts w:ascii="Arial" w:hAnsi="Arial" w:cs="Arial"/>
                <w:bCs w:val="0"/>
                <w:i w:val="0"/>
                <w:szCs w:val="24"/>
                <w:lang w:val="es-ES" w:eastAsia="es-ES_tradnl"/>
              </w:rPr>
            </w:pPr>
            <w:r w:rsidRPr="000C1F14">
              <w:rPr>
                <w:rFonts w:ascii="Arial" w:hAnsi="Arial" w:cs="Arial"/>
                <w:bCs w:val="0"/>
                <w:i w:val="0"/>
                <w:szCs w:val="24"/>
                <w:lang w:val="es-ES" w:eastAsia="es-ES_tradnl"/>
              </w:rPr>
              <w:t>0</w:t>
            </w:r>
          </w:p>
        </w:tc>
        <w:tc>
          <w:tcPr>
            <w:tcW w:w="3124" w:type="dxa"/>
            <w:shd w:val="clear" w:color="000000" w:fill="FFFFFF"/>
            <w:vAlign w:val="center"/>
          </w:tcPr>
          <w:p w:rsidR="008A2DEA" w:rsidRPr="000C1F14" w:rsidRDefault="008A2DEA" w:rsidP="00CF1DFB">
            <w:pPr>
              <w:autoSpaceDE w:val="0"/>
              <w:autoSpaceDN w:val="0"/>
              <w:adjustRightInd w:val="0"/>
              <w:spacing w:line="360" w:lineRule="auto"/>
              <w:jc w:val="right"/>
              <w:rPr>
                <w:rFonts w:ascii="Arial" w:hAnsi="Arial" w:cs="Arial"/>
                <w:bCs w:val="0"/>
                <w:i w:val="0"/>
                <w:szCs w:val="24"/>
                <w:lang w:val="es-ES" w:eastAsia="es-ES_tradnl"/>
              </w:rPr>
            </w:pPr>
            <w:r w:rsidRPr="000C1F14">
              <w:rPr>
                <w:rFonts w:ascii="Arial" w:hAnsi="Arial" w:cs="Arial"/>
                <w:bCs w:val="0"/>
                <w:i w:val="0"/>
                <w:szCs w:val="24"/>
                <w:lang w:val="es-ES" w:eastAsia="es-ES_tradnl"/>
              </w:rPr>
              <w:t>0</w:t>
            </w:r>
          </w:p>
        </w:tc>
      </w:tr>
      <w:tr w:rsidR="008A2DEA" w:rsidRPr="000C1F14" w:rsidTr="00C2785A">
        <w:trPr>
          <w:trHeight w:val="273"/>
          <w:jc w:val="center"/>
        </w:trPr>
        <w:tc>
          <w:tcPr>
            <w:tcW w:w="2702" w:type="dxa"/>
            <w:gridSpan w:val="2"/>
            <w:shd w:val="clear" w:color="000000" w:fill="FFFFFF"/>
          </w:tcPr>
          <w:p w:rsidR="008A2DEA" w:rsidRPr="000C1F14" w:rsidRDefault="008A2DEA" w:rsidP="00CF1DFB">
            <w:pPr>
              <w:autoSpaceDE w:val="0"/>
              <w:autoSpaceDN w:val="0"/>
              <w:adjustRightInd w:val="0"/>
              <w:spacing w:line="360" w:lineRule="auto"/>
              <w:rPr>
                <w:rFonts w:ascii="Arial" w:hAnsi="Arial" w:cs="Arial"/>
                <w:bCs w:val="0"/>
                <w:i w:val="0"/>
                <w:szCs w:val="24"/>
                <w:lang w:val="es-ES" w:eastAsia="es-ES_tradnl"/>
              </w:rPr>
            </w:pPr>
            <w:r w:rsidRPr="000C1F14">
              <w:rPr>
                <w:rFonts w:ascii="Arial" w:hAnsi="Arial" w:cs="Arial"/>
                <w:bCs w:val="0"/>
                <w:i w:val="0"/>
                <w:szCs w:val="24"/>
                <w:lang w:val="es-ES" w:eastAsia="es-ES_tradnl"/>
              </w:rPr>
              <w:t>Media</w:t>
            </w:r>
          </w:p>
        </w:tc>
        <w:tc>
          <w:tcPr>
            <w:tcW w:w="2410" w:type="dxa"/>
            <w:shd w:val="clear" w:color="000000" w:fill="FFFFFF"/>
            <w:vAlign w:val="center"/>
          </w:tcPr>
          <w:p w:rsidR="008A2DEA" w:rsidRPr="000C1F14" w:rsidRDefault="008A2DEA" w:rsidP="00CF1DFB">
            <w:pPr>
              <w:autoSpaceDE w:val="0"/>
              <w:autoSpaceDN w:val="0"/>
              <w:adjustRightInd w:val="0"/>
              <w:spacing w:line="360" w:lineRule="auto"/>
              <w:jc w:val="right"/>
              <w:rPr>
                <w:rFonts w:ascii="Arial" w:hAnsi="Arial" w:cs="Arial"/>
                <w:bCs w:val="0"/>
                <w:i w:val="0"/>
                <w:szCs w:val="24"/>
                <w:lang w:val="es-ES" w:eastAsia="es-ES_tradnl"/>
              </w:rPr>
            </w:pPr>
          </w:p>
        </w:tc>
        <w:tc>
          <w:tcPr>
            <w:tcW w:w="3124" w:type="dxa"/>
            <w:shd w:val="clear" w:color="000000" w:fill="FFFFFF"/>
            <w:vAlign w:val="center"/>
          </w:tcPr>
          <w:p w:rsidR="008A2DEA" w:rsidRPr="000C1F14" w:rsidRDefault="008A2DEA" w:rsidP="00CF1DFB">
            <w:pPr>
              <w:autoSpaceDE w:val="0"/>
              <w:autoSpaceDN w:val="0"/>
              <w:adjustRightInd w:val="0"/>
              <w:spacing w:line="360" w:lineRule="auto"/>
              <w:jc w:val="right"/>
              <w:rPr>
                <w:rFonts w:ascii="Arial" w:hAnsi="Arial" w:cs="Arial"/>
                <w:bCs w:val="0"/>
                <w:i w:val="0"/>
                <w:szCs w:val="24"/>
                <w:lang w:val="es-ES" w:eastAsia="es-ES_tradnl"/>
              </w:rPr>
            </w:pPr>
          </w:p>
        </w:tc>
      </w:tr>
      <w:tr w:rsidR="008A2DEA" w:rsidRPr="000C1F14" w:rsidTr="00C2785A">
        <w:trPr>
          <w:trHeight w:val="273"/>
          <w:jc w:val="center"/>
        </w:trPr>
        <w:tc>
          <w:tcPr>
            <w:tcW w:w="2702" w:type="dxa"/>
            <w:gridSpan w:val="2"/>
            <w:shd w:val="clear" w:color="000000" w:fill="FFFFFF"/>
          </w:tcPr>
          <w:p w:rsidR="008A2DEA" w:rsidRPr="000C1F14" w:rsidRDefault="008A2DEA" w:rsidP="00CF1DFB">
            <w:pPr>
              <w:autoSpaceDE w:val="0"/>
              <w:autoSpaceDN w:val="0"/>
              <w:adjustRightInd w:val="0"/>
              <w:spacing w:line="360" w:lineRule="auto"/>
              <w:rPr>
                <w:rFonts w:ascii="Arial" w:hAnsi="Arial" w:cs="Arial"/>
                <w:bCs w:val="0"/>
                <w:i w:val="0"/>
                <w:szCs w:val="24"/>
                <w:lang w:val="es-ES" w:eastAsia="es-ES_tradnl"/>
              </w:rPr>
            </w:pPr>
            <w:r w:rsidRPr="000C1F14">
              <w:rPr>
                <w:rFonts w:ascii="Arial" w:hAnsi="Arial" w:cs="Arial"/>
                <w:bCs w:val="0"/>
                <w:i w:val="0"/>
                <w:szCs w:val="24"/>
                <w:lang w:val="es-ES" w:eastAsia="es-ES_tradnl"/>
              </w:rPr>
              <w:t>Mediana</w:t>
            </w:r>
          </w:p>
        </w:tc>
        <w:tc>
          <w:tcPr>
            <w:tcW w:w="2410" w:type="dxa"/>
            <w:shd w:val="clear" w:color="000000" w:fill="FFFFFF"/>
            <w:vAlign w:val="center"/>
          </w:tcPr>
          <w:p w:rsidR="008A2DEA" w:rsidRPr="000C1F14" w:rsidRDefault="008A2DEA" w:rsidP="00CF1DFB">
            <w:pPr>
              <w:autoSpaceDE w:val="0"/>
              <w:autoSpaceDN w:val="0"/>
              <w:adjustRightInd w:val="0"/>
              <w:spacing w:line="360" w:lineRule="auto"/>
              <w:jc w:val="right"/>
              <w:rPr>
                <w:rFonts w:ascii="Arial" w:hAnsi="Arial" w:cs="Arial"/>
                <w:bCs w:val="0"/>
                <w:i w:val="0"/>
                <w:szCs w:val="24"/>
                <w:lang w:val="es-ES" w:eastAsia="es-ES_tradnl"/>
              </w:rPr>
            </w:pPr>
          </w:p>
        </w:tc>
        <w:tc>
          <w:tcPr>
            <w:tcW w:w="3124" w:type="dxa"/>
            <w:shd w:val="clear" w:color="000000" w:fill="FFFFFF"/>
            <w:vAlign w:val="center"/>
          </w:tcPr>
          <w:p w:rsidR="008A2DEA" w:rsidRPr="000C1F14" w:rsidRDefault="008A2DEA" w:rsidP="00CF1DFB">
            <w:pPr>
              <w:autoSpaceDE w:val="0"/>
              <w:autoSpaceDN w:val="0"/>
              <w:adjustRightInd w:val="0"/>
              <w:spacing w:line="360" w:lineRule="auto"/>
              <w:jc w:val="right"/>
              <w:rPr>
                <w:rFonts w:ascii="Arial" w:hAnsi="Arial" w:cs="Arial"/>
                <w:bCs w:val="0"/>
                <w:i w:val="0"/>
                <w:szCs w:val="24"/>
                <w:lang w:val="es-ES" w:eastAsia="es-ES_tradnl"/>
              </w:rPr>
            </w:pPr>
          </w:p>
        </w:tc>
      </w:tr>
      <w:tr w:rsidR="008A2DEA" w:rsidRPr="000C1F14" w:rsidTr="00C2785A">
        <w:trPr>
          <w:trHeight w:val="273"/>
          <w:jc w:val="center"/>
        </w:trPr>
        <w:tc>
          <w:tcPr>
            <w:tcW w:w="2702" w:type="dxa"/>
            <w:gridSpan w:val="2"/>
            <w:shd w:val="clear" w:color="000000" w:fill="FFFFFF"/>
          </w:tcPr>
          <w:p w:rsidR="008A2DEA" w:rsidRPr="000C1F14" w:rsidRDefault="008A2DEA" w:rsidP="00CF1DFB">
            <w:pPr>
              <w:autoSpaceDE w:val="0"/>
              <w:autoSpaceDN w:val="0"/>
              <w:adjustRightInd w:val="0"/>
              <w:spacing w:line="360" w:lineRule="auto"/>
              <w:rPr>
                <w:rFonts w:ascii="Arial" w:hAnsi="Arial" w:cs="Arial"/>
                <w:bCs w:val="0"/>
                <w:i w:val="0"/>
                <w:szCs w:val="24"/>
                <w:lang w:val="es-ES" w:eastAsia="es-ES_tradnl"/>
              </w:rPr>
            </w:pPr>
            <w:r w:rsidRPr="000C1F14">
              <w:rPr>
                <w:rFonts w:ascii="Arial" w:hAnsi="Arial" w:cs="Arial"/>
                <w:bCs w:val="0"/>
                <w:i w:val="0"/>
                <w:szCs w:val="24"/>
                <w:lang w:val="es-ES" w:eastAsia="es-ES_tradnl"/>
              </w:rPr>
              <w:t>Moda</w:t>
            </w:r>
          </w:p>
        </w:tc>
        <w:tc>
          <w:tcPr>
            <w:tcW w:w="2410" w:type="dxa"/>
            <w:shd w:val="clear" w:color="000000" w:fill="FFFFFF"/>
            <w:vAlign w:val="center"/>
          </w:tcPr>
          <w:p w:rsidR="008A2DEA" w:rsidRPr="000C1F14" w:rsidRDefault="008A2DEA" w:rsidP="00CF1DFB">
            <w:pPr>
              <w:autoSpaceDE w:val="0"/>
              <w:autoSpaceDN w:val="0"/>
              <w:adjustRightInd w:val="0"/>
              <w:spacing w:line="360" w:lineRule="auto"/>
              <w:jc w:val="right"/>
              <w:rPr>
                <w:rFonts w:ascii="Arial" w:hAnsi="Arial" w:cs="Arial"/>
                <w:bCs w:val="0"/>
                <w:i w:val="0"/>
                <w:szCs w:val="24"/>
                <w:lang w:val="es-ES" w:eastAsia="es-ES_tradnl"/>
              </w:rPr>
            </w:pPr>
          </w:p>
        </w:tc>
        <w:tc>
          <w:tcPr>
            <w:tcW w:w="3124" w:type="dxa"/>
            <w:shd w:val="clear" w:color="000000" w:fill="FFFFFF"/>
            <w:vAlign w:val="center"/>
          </w:tcPr>
          <w:p w:rsidR="008A2DEA" w:rsidRPr="000C1F14" w:rsidRDefault="008A2DEA" w:rsidP="00CF1DFB">
            <w:pPr>
              <w:autoSpaceDE w:val="0"/>
              <w:autoSpaceDN w:val="0"/>
              <w:adjustRightInd w:val="0"/>
              <w:spacing w:line="360" w:lineRule="auto"/>
              <w:jc w:val="right"/>
              <w:rPr>
                <w:rFonts w:ascii="Arial" w:hAnsi="Arial" w:cs="Arial"/>
                <w:bCs w:val="0"/>
                <w:i w:val="0"/>
                <w:szCs w:val="24"/>
                <w:lang w:val="es-ES" w:eastAsia="es-ES_tradnl"/>
              </w:rPr>
            </w:pPr>
          </w:p>
        </w:tc>
      </w:tr>
      <w:tr w:rsidR="008A2DEA" w:rsidRPr="000C1F14" w:rsidTr="00C2785A">
        <w:trPr>
          <w:trHeight w:val="273"/>
          <w:jc w:val="center"/>
        </w:trPr>
        <w:tc>
          <w:tcPr>
            <w:tcW w:w="2702" w:type="dxa"/>
            <w:gridSpan w:val="2"/>
            <w:shd w:val="clear" w:color="000000" w:fill="FFFFFF"/>
          </w:tcPr>
          <w:p w:rsidR="008A2DEA" w:rsidRPr="000C1F14" w:rsidRDefault="008A2DEA" w:rsidP="00CF1DFB">
            <w:pPr>
              <w:autoSpaceDE w:val="0"/>
              <w:autoSpaceDN w:val="0"/>
              <w:adjustRightInd w:val="0"/>
              <w:spacing w:line="360" w:lineRule="auto"/>
              <w:rPr>
                <w:rFonts w:ascii="Arial" w:hAnsi="Arial" w:cs="Arial"/>
                <w:bCs w:val="0"/>
                <w:i w:val="0"/>
                <w:szCs w:val="24"/>
                <w:lang w:val="es-ES" w:eastAsia="es-ES_tradnl"/>
              </w:rPr>
            </w:pPr>
            <w:r w:rsidRPr="000C1F14">
              <w:rPr>
                <w:rFonts w:ascii="Arial" w:hAnsi="Arial" w:cs="Arial"/>
                <w:bCs w:val="0"/>
                <w:i w:val="0"/>
                <w:szCs w:val="24"/>
                <w:lang w:val="es-ES" w:eastAsia="es-ES_tradnl"/>
              </w:rPr>
              <w:lastRenderedPageBreak/>
              <w:t>Desviación típica.</w:t>
            </w:r>
          </w:p>
        </w:tc>
        <w:tc>
          <w:tcPr>
            <w:tcW w:w="2410" w:type="dxa"/>
            <w:shd w:val="clear" w:color="000000" w:fill="FFFFFF"/>
            <w:vAlign w:val="center"/>
          </w:tcPr>
          <w:p w:rsidR="008A2DEA" w:rsidRPr="000C1F14" w:rsidRDefault="008A2DEA" w:rsidP="00CF1DFB">
            <w:pPr>
              <w:autoSpaceDE w:val="0"/>
              <w:autoSpaceDN w:val="0"/>
              <w:adjustRightInd w:val="0"/>
              <w:spacing w:line="360" w:lineRule="auto"/>
              <w:jc w:val="right"/>
              <w:rPr>
                <w:rFonts w:ascii="Arial" w:hAnsi="Arial" w:cs="Arial"/>
                <w:bCs w:val="0"/>
                <w:i w:val="0"/>
                <w:szCs w:val="24"/>
                <w:lang w:val="es-ES" w:eastAsia="es-ES_tradnl"/>
              </w:rPr>
            </w:pPr>
          </w:p>
        </w:tc>
        <w:tc>
          <w:tcPr>
            <w:tcW w:w="3124" w:type="dxa"/>
            <w:shd w:val="clear" w:color="000000" w:fill="FFFFFF"/>
            <w:vAlign w:val="center"/>
          </w:tcPr>
          <w:p w:rsidR="008A2DEA" w:rsidRPr="000C1F14" w:rsidRDefault="008A2DEA" w:rsidP="00CF1DFB">
            <w:pPr>
              <w:autoSpaceDE w:val="0"/>
              <w:autoSpaceDN w:val="0"/>
              <w:adjustRightInd w:val="0"/>
              <w:spacing w:line="360" w:lineRule="auto"/>
              <w:jc w:val="right"/>
              <w:rPr>
                <w:rFonts w:ascii="Arial" w:hAnsi="Arial" w:cs="Arial"/>
                <w:bCs w:val="0"/>
                <w:i w:val="0"/>
                <w:szCs w:val="24"/>
                <w:lang w:val="es-ES" w:eastAsia="es-ES_tradnl"/>
              </w:rPr>
            </w:pPr>
          </w:p>
        </w:tc>
      </w:tr>
      <w:tr w:rsidR="008A2DEA" w:rsidRPr="000C1F14" w:rsidTr="00C2785A">
        <w:trPr>
          <w:trHeight w:val="273"/>
          <w:jc w:val="center"/>
        </w:trPr>
        <w:tc>
          <w:tcPr>
            <w:tcW w:w="2702" w:type="dxa"/>
            <w:gridSpan w:val="2"/>
            <w:shd w:val="clear" w:color="000000" w:fill="FFFFFF"/>
          </w:tcPr>
          <w:p w:rsidR="008A2DEA" w:rsidRPr="000C1F14" w:rsidRDefault="008A2DEA" w:rsidP="00CF1DFB">
            <w:pPr>
              <w:autoSpaceDE w:val="0"/>
              <w:autoSpaceDN w:val="0"/>
              <w:adjustRightInd w:val="0"/>
              <w:spacing w:line="360" w:lineRule="auto"/>
              <w:rPr>
                <w:rFonts w:ascii="Arial" w:hAnsi="Arial" w:cs="Arial"/>
                <w:bCs w:val="0"/>
                <w:i w:val="0"/>
                <w:szCs w:val="24"/>
                <w:lang w:val="es-ES" w:eastAsia="es-ES_tradnl"/>
              </w:rPr>
            </w:pPr>
            <w:r w:rsidRPr="000C1F14">
              <w:rPr>
                <w:rFonts w:ascii="Arial" w:hAnsi="Arial" w:cs="Arial"/>
                <w:bCs w:val="0"/>
                <w:i w:val="0"/>
                <w:szCs w:val="24"/>
                <w:lang w:val="es-ES" w:eastAsia="es-ES_tradnl"/>
              </w:rPr>
              <w:t>Varianza</w:t>
            </w:r>
          </w:p>
        </w:tc>
        <w:tc>
          <w:tcPr>
            <w:tcW w:w="2410" w:type="dxa"/>
            <w:shd w:val="clear" w:color="000000" w:fill="FFFFFF"/>
            <w:vAlign w:val="center"/>
          </w:tcPr>
          <w:p w:rsidR="008A2DEA" w:rsidRPr="000C1F14" w:rsidRDefault="008A2DEA" w:rsidP="00CF1DFB">
            <w:pPr>
              <w:autoSpaceDE w:val="0"/>
              <w:autoSpaceDN w:val="0"/>
              <w:adjustRightInd w:val="0"/>
              <w:spacing w:line="360" w:lineRule="auto"/>
              <w:jc w:val="right"/>
              <w:rPr>
                <w:rFonts w:ascii="Arial" w:hAnsi="Arial" w:cs="Arial"/>
                <w:bCs w:val="0"/>
                <w:i w:val="0"/>
                <w:szCs w:val="24"/>
                <w:lang w:val="es-ES" w:eastAsia="es-ES_tradnl"/>
              </w:rPr>
            </w:pPr>
          </w:p>
        </w:tc>
        <w:tc>
          <w:tcPr>
            <w:tcW w:w="3124" w:type="dxa"/>
            <w:shd w:val="clear" w:color="000000" w:fill="FFFFFF"/>
            <w:vAlign w:val="center"/>
          </w:tcPr>
          <w:p w:rsidR="008A2DEA" w:rsidRPr="000C1F14" w:rsidRDefault="008A2DEA" w:rsidP="00CF1DFB">
            <w:pPr>
              <w:autoSpaceDE w:val="0"/>
              <w:autoSpaceDN w:val="0"/>
              <w:adjustRightInd w:val="0"/>
              <w:spacing w:line="360" w:lineRule="auto"/>
              <w:jc w:val="right"/>
              <w:rPr>
                <w:rFonts w:ascii="Arial" w:hAnsi="Arial" w:cs="Arial"/>
                <w:bCs w:val="0"/>
                <w:i w:val="0"/>
                <w:szCs w:val="24"/>
                <w:lang w:val="es-ES" w:eastAsia="es-ES_tradnl"/>
              </w:rPr>
            </w:pPr>
          </w:p>
        </w:tc>
      </w:tr>
      <w:tr w:rsidR="008A2DEA" w:rsidRPr="000C1F14" w:rsidTr="00C2785A">
        <w:trPr>
          <w:trHeight w:val="273"/>
          <w:jc w:val="center"/>
        </w:trPr>
        <w:tc>
          <w:tcPr>
            <w:tcW w:w="2702" w:type="dxa"/>
            <w:gridSpan w:val="2"/>
            <w:shd w:val="clear" w:color="000000" w:fill="FFFFFF"/>
          </w:tcPr>
          <w:p w:rsidR="008A2DEA" w:rsidRPr="000C1F14" w:rsidRDefault="008A2DEA" w:rsidP="00CF1DFB">
            <w:pPr>
              <w:autoSpaceDE w:val="0"/>
              <w:autoSpaceDN w:val="0"/>
              <w:adjustRightInd w:val="0"/>
              <w:spacing w:line="360" w:lineRule="auto"/>
              <w:rPr>
                <w:rFonts w:ascii="Arial" w:hAnsi="Arial" w:cs="Arial"/>
                <w:bCs w:val="0"/>
                <w:i w:val="0"/>
                <w:szCs w:val="24"/>
                <w:lang w:val="es-ES" w:eastAsia="es-ES_tradnl"/>
              </w:rPr>
            </w:pPr>
            <w:r w:rsidRPr="000C1F14">
              <w:rPr>
                <w:rFonts w:ascii="Arial" w:hAnsi="Arial" w:cs="Arial"/>
                <w:bCs w:val="0"/>
                <w:i w:val="0"/>
                <w:szCs w:val="24"/>
                <w:lang w:val="es-ES" w:eastAsia="es-ES_tradnl"/>
              </w:rPr>
              <w:t>Mínimo</w:t>
            </w:r>
          </w:p>
        </w:tc>
        <w:tc>
          <w:tcPr>
            <w:tcW w:w="2410" w:type="dxa"/>
            <w:shd w:val="clear" w:color="000000" w:fill="FFFFFF"/>
            <w:vAlign w:val="center"/>
          </w:tcPr>
          <w:p w:rsidR="008A2DEA" w:rsidRPr="000C1F14" w:rsidRDefault="008A2DEA" w:rsidP="00CF1DFB">
            <w:pPr>
              <w:autoSpaceDE w:val="0"/>
              <w:autoSpaceDN w:val="0"/>
              <w:adjustRightInd w:val="0"/>
              <w:spacing w:line="360" w:lineRule="auto"/>
              <w:jc w:val="right"/>
              <w:rPr>
                <w:rFonts w:ascii="Arial" w:hAnsi="Arial" w:cs="Arial"/>
                <w:bCs w:val="0"/>
                <w:i w:val="0"/>
                <w:szCs w:val="24"/>
                <w:lang w:val="es-ES" w:eastAsia="es-ES_tradnl"/>
              </w:rPr>
            </w:pPr>
          </w:p>
        </w:tc>
        <w:tc>
          <w:tcPr>
            <w:tcW w:w="3124" w:type="dxa"/>
            <w:shd w:val="clear" w:color="000000" w:fill="FFFFFF"/>
            <w:vAlign w:val="center"/>
          </w:tcPr>
          <w:p w:rsidR="008A2DEA" w:rsidRPr="000C1F14" w:rsidRDefault="008A2DEA" w:rsidP="00CF1DFB">
            <w:pPr>
              <w:autoSpaceDE w:val="0"/>
              <w:autoSpaceDN w:val="0"/>
              <w:adjustRightInd w:val="0"/>
              <w:spacing w:line="360" w:lineRule="auto"/>
              <w:jc w:val="right"/>
              <w:rPr>
                <w:rFonts w:ascii="Arial" w:hAnsi="Arial" w:cs="Arial"/>
                <w:bCs w:val="0"/>
                <w:i w:val="0"/>
                <w:szCs w:val="24"/>
                <w:lang w:val="es-ES" w:eastAsia="es-ES_tradnl"/>
              </w:rPr>
            </w:pPr>
          </w:p>
        </w:tc>
      </w:tr>
      <w:tr w:rsidR="008A2DEA" w:rsidRPr="000C1F14" w:rsidTr="00C2785A">
        <w:trPr>
          <w:trHeight w:val="273"/>
          <w:jc w:val="center"/>
        </w:trPr>
        <w:tc>
          <w:tcPr>
            <w:tcW w:w="2702" w:type="dxa"/>
            <w:gridSpan w:val="2"/>
            <w:shd w:val="clear" w:color="000000" w:fill="FFFFFF"/>
          </w:tcPr>
          <w:p w:rsidR="008A2DEA" w:rsidRPr="000C1F14" w:rsidRDefault="008A2DEA" w:rsidP="00CF1DFB">
            <w:pPr>
              <w:autoSpaceDE w:val="0"/>
              <w:autoSpaceDN w:val="0"/>
              <w:adjustRightInd w:val="0"/>
              <w:spacing w:line="360" w:lineRule="auto"/>
              <w:rPr>
                <w:rFonts w:ascii="Arial" w:hAnsi="Arial" w:cs="Arial"/>
                <w:bCs w:val="0"/>
                <w:i w:val="0"/>
                <w:szCs w:val="24"/>
                <w:lang w:val="es-ES" w:eastAsia="es-ES_tradnl"/>
              </w:rPr>
            </w:pPr>
            <w:r w:rsidRPr="000C1F14">
              <w:rPr>
                <w:rFonts w:ascii="Arial" w:hAnsi="Arial" w:cs="Arial"/>
                <w:bCs w:val="0"/>
                <w:i w:val="0"/>
                <w:szCs w:val="24"/>
                <w:lang w:val="es-ES" w:eastAsia="es-ES_tradnl"/>
              </w:rPr>
              <w:t>Máximo</w:t>
            </w:r>
          </w:p>
        </w:tc>
        <w:tc>
          <w:tcPr>
            <w:tcW w:w="2410" w:type="dxa"/>
            <w:shd w:val="clear" w:color="000000" w:fill="FFFFFF"/>
            <w:vAlign w:val="center"/>
          </w:tcPr>
          <w:p w:rsidR="008A2DEA" w:rsidRPr="000C1F14" w:rsidRDefault="008A2DEA" w:rsidP="00CF1DFB">
            <w:pPr>
              <w:autoSpaceDE w:val="0"/>
              <w:autoSpaceDN w:val="0"/>
              <w:adjustRightInd w:val="0"/>
              <w:spacing w:line="360" w:lineRule="auto"/>
              <w:jc w:val="right"/>
              <w:rPr>
                <w:rFonts w:ascii="Arial" w:hAnsi="Arial" w:cs="Arial"/>
                <w:bCs w:val="0"/>
                <w:i w:val="0"/>
                <w:szCs w:val="24"/>
                <w:lang w:val="es-ES" w:eastAsia="es-ES_tradnl"/>
              </w:rPr>
            </w:pPr>
          </w:p>
        </w:tc>
        <w:tc>
          <w:tcPr>
            <w:tcW w:w="3124" w:type="dxa"/>
            <w:shd w:val="clear" w:color="000000" w:fill="FFFFFF"/>
            <w:vAlign w:val="center"/>
          </w:tcPr>
          <w:p w:rsidR="008A2DEA" w:rsidRPr="000C1F14" w:rsidRDefault="008A2DEA" w:rsidP="00CF1DFB">
            <w:pPr>
              <w:autoSpaceDE w:val="0"/>
              <w:autoSpaceDN w:val="0"/>
              <w:adjustRightInd w:val="0"/>
              <w:spacing w:line="360" w:lineRule="auto"/>
              <w:jc w:val="right"/>
              <w:rPr>
                <w:rFonts w:ascii="Arial" w:hAnsi="Arial" w:cs="Arial"/>
                <w:bCs w:val="0"/>
                <w:i w:val="0"/>
                <w:szCs w:val="24"/>
                <w:lang w:val="es-ES" w:eastAsia="es-ES_tradnl"/>
              </w:rPr>
            </w:pPr>
          </w:p>
        </w:tc>
      </w:tr>
    </w:tbl>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r w:rsidRPr="000C1F14">
        <w:rPr>
          <w:rFonts w:ascii="Arial" w:hAnsi="Arial" w:cs="Arial"/>
          <w:bCs w:val="0"/>
          <w:i w:val="0"/>
          <w:szCs w:val="24"/>
          <w:lang w:val="es-ES" w:eastAsia="es-ES_tradnl"/>
        </w:rPr>
        <w:t>Fuente: Modelo de contrastación de hipótesis del Software SPSS.</w:t>
      </w:r>
    </w:p>
    <w:p w:rsidR="008A2DEA" w:rsidRPr="000C1F14" w:rsidRDefault="008A2DEA" w:rsidP="00CF1DFB">
      <w:pPr>
        <w:tabs>
          <w:tab w:val="center" w:pos="3571"/>
        </w:tabs>
        <w:autoSpaceDE w:val="0"/>
        <w:autoSpaceDN w:val="0"/>
        <w:adjustRightInd w:val="0"/>
        <w:spacing w:line="360" w:lineRule="auto"/>
        <w:jc w:val="center"/>
        <w:rPr>
          <w:rFonts w:ascii="Arial" w:hAnsi="Arial" w:cs="Arial"/>
          <w:b/>
          <w:i w:val="0"/>
          <w:szCs w:val="24"/>
          <w:lang w:val="es-ES" w:eastAsia="es-ES_tradnl"/>
        </w:rPr>
      </w:pPr>
    </w:p>
    <w:p w:rsidR="002E56B3" w:rsidRDefault="002E56B3" w:rsidP="00CF1DFB">
      <w:pPr>
        <w:tabs>
          <w:tab w:val="center" w:pos="3571"/>
        </w:tabs>
        <w:autoSpaceDE w:val="0"/>
        <w:autoSpaceDN w:val="0"/>
        <w:adjustRightInd w:val="0"/>
        <w:spacing w:line="360" w:lineRule="auto"/>
        <w:jc w:val="center"/>
        <w:rPr>
          <w:rFonts w:ascii="Arial" w:hAnsi="Arial" w:cs="Arial"/>
          <w:b/>
          <w:i w:val="0"/>
          <w:szCs w:val="24"/>
          <w:lang w:val="es-ES" w:eastAsia="es-ES_tradnl"/>
        </w:rPr>
      </w:pPr>
    </w:p>
    <w:p w:rsidR="002E56B3" w:rsidRDefault="002E56B3" w:rsidP="00CF1DFB">
      <w:pPr>
        <w:tabs>
          <w:tab w:val="center" w:pos="3571"/>
        </w:tabs>
        <w:autoSpaceDE w:val="0"/>
        <w:autoSpaceDN w:val="0"/>
        <w:adjustRightInd w:val="0"/>
        <w:spacing w:line="360" w:lineRule="auto"/>
        <w:jc w:val="center"/>
        <w:rPr>
          <w:rFonts w:ascii="Arial" w:hAnsi="Arial" w:cs="Arial"/>
          <w:b/>
          <w:i w:val="0"/>
          <w:szCs w:val="24"/>
          <w:lang w:val="es-ES" w:eastAsia="es-ES_tradnl"/>
        </w:rPr>
      </w:pPr>
    </w:p>
    <w:p w:rsidR="002E56B3" w:rsidRDefault="002E56B3" w:rsidP="00CF1DFB">
      <w:pPr>
        <w:tabs>
          <w:tab w:val="center" w:pos="3571"/>
        </w:tabs>
        <w:autoSpaceDE w:val="0"/>
        <w:autoSpaceDN w:val="0"/>
        <w:adjustRightInd w:val="0"/>
        <w:spacing w:line="360" w:lineRule="auto"/>
        <w:jc w:val="center"/>
        <w:rPr>
          <w:rFonts w:ascii="Arial" w:hAnsi="Arial" w:cs="Arial"/>
          <w:b/>
          <w:i w:val="0"/>
          <w:szCs w:val="24"/>
          <w:lang w:val="es-ES" w:eastAsia="es-ES_tradnl"/>
        </w:rPr>
      </w:pPr>
    </w:p>
    <w:p w:rsidR="002E56B3" w:rsidRDefault="002E56B3" w:rsidP="00CF1DFB">
      <w:pPr>
        <w:tabs>
          <w:tab w:val="center" w:pos="3571"/>
        </w:tabs>
        <w:autoSpaceDE w:val="0"/>
        <w:autoSpaceDN w:val="0"/>
        <w:adjustRightInd w:val="0"/>
        <w:spacing w:line="360" w:lineRule="auto"/>
        <w:jc w:val="center"/>
        <w:rPr>
          <w:rFonts w:ascii="Arial" w:hAnsi="Arial" w:cs="Arial"/>
          <w:b/>
          <w:i w:val="0"/>
          <w:szCs w:val="24"/>
          <w:lang w:val="es-ES" w:eastAsia="es-ES_tradnl"/>
        </w:rPr>
      </w:pPr>
    </w:p>
    <w:p w:rsidR="002E56B3" w:rsidRDefault="002E56B3" w:rsidP="00CF1DFB">
      <w:pPr>
        <w:tabs>
          <w:tab w:val="center" w:pos="3571"/>
        </w:tabs>
        <w:autoSpaceDE w:val="0"/>
        <w:autoSpaceDN w:val="0"/>
        <w:adjustRightInd w:val="0"/>
        <w:spacing w:line="360" w:lineRule="auto"/>
        <w:jc w:val="center"/>
        <w:rPr>
          <w:rFonts w:ascii="Arial" w:hAnsi="Arial" w:cs="Arial"/>
          <w:b/>
          <w:i w:val="0"/>
          <w:szCs w:val="24"/>
          <w:lang w:val="es-ES" w:eastAsia="es-ES_tradnl"/>
        </w:rPr>
      </w:pPr>
    </w:p>
    <w:p w:rsidR="008A2DEA" w:rsidRPr="000C1F14" w:rsidRDefault="000F6EC2" w:rsidP="00CF1DFB">
      <w:pPr>
        <w:tabs>
          <w:tab w:val="center" w:pos="3571"/>
        </w:tabs>
        <w:autoSpaceDE w:val="0"/>
        <w:autoSpaceDN w:val="0"/>
        <w:adjustRightInd w:val="0"/>
        <w:spacing w:line="360" w:lineRule="auto"/>
        <w:jc w:val="center"/>
        <w:rPr>
          <w:rFonts w:ascii="Arial" w:hAnsi="Arial" w:cs="Arial"/>
          <w:b/>
          <w:i w:val="0"/>
          <w:szCs w:val="24"/>
          <w:lang w:val="es-ES" w:eastAsia="es-ES_tradnl"/>
        </w:rPr>
      </w:pPr>
      <w:r w:rsidRPr="000C1F14">
        <w:rPr>
          <w:rFonts w:ascii="Arial" w:hAnsi="Arial" w:cs="Arial"/>
          <w:b/>
          <w:i w:val="0"/>
          <w:szCs w:val="24"/>
          <w:lang w:val="es-ES" w:eastAsia="es-ES_tradnl"/>
        </w:rPr>
        <w:t>TABLA DE CORRELACION</w:t>
      </w:r>
      <w:r w:rsidR="008A2DEA" w:rsidRPr="000C1F14">
        <w:rPr>
          <w:rFonts w:ascii="Arial" w:hAnsi="Arial" w:cs="Arial"/>
          <w:b/>
          <w:i w:val="0"/>
          <w:szCs w:val="24"/>
          <w:lang w:val="es-ES" w:eastAsia="es-ES_tradnl"/>
        </w:rPr>
        <w:t xml:space="preserve"> ENTRE LAS VARIABLES:</w:t>
      </w:r>
    </w:p>
    <w:tbl>
      <w:tblPr>
        <w:tblW w:w="9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3" w:type="dxa"/>
          <w:right w:w="93" w:type="dxa"/>
        </w:tblCellMar>
        <w:tblLook w:val="0000"/>
      </w:tblPr>
      <w:tblGrid>
        <w:gridCol w:w="2654"/>
        <w:gridCol w:w="1985"/>
        <w:gridCol w:w="2126"/>
        <w:gridCol w:w="2611"/>
      </w:tblGrid>
      <w:tr w:rsidR="008A2DEA" w:rsidRPr="000C1F14" w:rsidTr="00C2785A">
        <w:trPr>
          <w:trHeight w:val="964"/>
          <w:jc w:val="center"/>
        </w:trPr>
        <w:tc>
          <w:tcPr>
            <w:tcW w:w="2654" w:type="dxa"/>
            <w:shd w:val="clear" w:color="000000" w:fill="FFFFFF"/>
            <w:vAlign w:val="bottom"/>
          </w:tcPr>
          <w:p w:rsidR="008A2DEA" w:rsidRPr="000C1F14" w:rsidRDefault="008A2DEA" w:rsidP="00CF1DFB">
            <w:pPr>
              <w:autoSpaceDE w:val="0"/>
              <w:autoSpaceDN w:val="0"/>
              <w:adjustRightInd w:val="0"/>
              <w:spacing w:line="360" w:lineRule="auto"/>
              <w:jc w:val="center"/>
              <w:rPr>
                <w:rFonts w:ascii="Arial" w:hAnsi="Arial" w:cs="Arial"/>
                <w:b/>
                <w:bCs w:val="0"/>
                <w:i w:val="0"/>
                <w:szCs w:val="24"/>
                <w:lang w:val="es-ES" w:eastAsia="es-ES_tradnl"/>
              </w:rPr>
            </w:pPr>
            <w:r w:rsidRPr="000C1F14">
              <w:rPr>
                <w:rFonts w:ascii="Arial" w:hAnsi="Arial" w:cs="Arial"/>
                <w:b/>
                <w:bCs w:val="0"/>
                <w:i w:val="0"/>
                <w:szCs w:val="24"/>
                <w:lang w:val="es-ES" w:eastAsia="es-ES_tradnl"/>
              </w:rPr>
              <w:t>VARIABLES DE LA INVESTIGACIÓN</w:t>
            </w:r>
          </w:p>
          <w:p w:rsidR="008A2DEA" w:rsidRPr="000C1F14" w:rsidRDefault="008A2DEA" w:rsidP="00CF1DFB">
            <w:pPr>
              <w:autoSpaceDE w:val="0"/>
              <w:autoSpaceDN w:val="0"/>
              <w:adjustRightInd w:val="0"/>
              <w:spacing w:line="360" w:lineRule="auto"/>
              <w:jc w:val="center"/>
              <w:rPr>
                <w:rFonts w:ascii="Arial" w:hAnsi="Arial" w:cs="Arial"/>
                <w:b/>
                <w:bCs w:val="0"/>
                <w:i w:val="0"/>
                <w:szCs w:val="24"/>
                <w:lang w:val="es-ES" w:eastAsia="es-ES_tradnl"/>
              </w:rPr>
            </w:pPr>
          </w:p>
        </w:tc>
        <w:tc>
          <w:tcPr>
            <w:tcW w:w="1985" w:type="dxa"/>
            <w:shd w:val="clear" w:color="000000" w:fill="FFFFFF"/>
            <w:vAlign w:val="bottom"/>
          </w:tcPr>
          <w:p w:rsidR="008A2DEA" w:rsidRPr="000C1F14" w:rsidRDefault="008A2DEA" w:rsidP="00CF1DFB">
            <w:pPr>
              <w:autoSpaceDE w:val="0"/>
              <w:autoSpaceDN w:val="0"/>
              <w:adjustRightInd w:val="0"/>
              <w:spacing w:line="360" w:lineRule="auto"/>
              <w:jc w:val="center"/>
              <w:rPr>
                <w:rFonts w:ascii="Arial" w:hAnsi="Arial" w:cs="Arial"/>
                <w:b/>
                <w:bCs w:val="0"/>
                <w:i w:val="0"/>
                <w:szCs w:val="24"/>
                <w:lang w:val="es-ES" w:eastAsia="es-ES_tradnl"/>
              </w:rPr>
            </w:pPr>
            <w:r w:rsidRPr="000C1F14">
              <w:rPr>
                <w:rFonts w:ascii="Arial" w:hAnsi="Arial" w:cs="Arial"/>
                <w:b/>
                <w:bCs w:val="0"/>
                <w:i w:val="0"/>
                <w:szCs w:val="24"/>
                <w:lang w:val="es-ES" w:eastAsia="es-ES_tradnl"/>
              </w:rPr>
              <w:t>INDICADORES ESTADÍSTICOS</w:t>
            </w:r>
          </w:p>
          <w:p w:rsidR="008A2DEA" w:rsidRPr="000C1F14" w:rsidRDefault="008A2DEA" w:rsidP="00CF1DFB">
            <w:pPr>
              <w:autoSpaceDE w:val="0"/>
              <w:autoSpaceDN w:val="0"/>
              <w:adjustRightInd w:val="0"/>
              <w:spacing w:line="360" w:lineRule="auto"/>
              <w:jc w:val="center"/>
              <w:rPr>
                <w:rFonts w:ascii="Arial" w:hAnsi="Arial" w:cs="Arial"/>
                <w:b/>
                <w:bCs w:val="0"/>
                <w:i w:val="0"/>
                <w:szCs w:val="24"/>
                <w:lang w:val="es-ES" w:eastAsia="es-ES_tradnl"/>
              </w:rPr>
            </w:pPr>
          </w:p>
        </w:tc>
        <w:tc>
          <w:tcPr>
            <w:tcW w:w="2126" w:type="dxa"/>
            <w:shd w:val="clear" w:color="000000" w:fill="FFFFFF"/>
            <w:vAlign w:val="bottom"/>
          </w:tcPr>
          <w:p w:rsidR="00A12242" w:rsidRPr="000C1F14" w:rsidRDefault="00A12242" w:rsidP="00CF1DFB">
            <w:pPr>
              <w:autoSpaceDE w:val="0"/>
              <w:autoSpaceDN w:val="0"/>
              <w:adjustRightInd w:val="0"/>
              <w:spacing w:line="360" w:lineRule="auto"/>
              <w:jc w:val="center"/>
              <w:rPr>
                <w:rFonts w:ascii="Arial" w:hAnsi="Arial" w:cs="Arial"/>
                <w:b/>
                <w:bCs w:val="0"/>
                <w:i w:val="0"/>
                <w:szCs w:val="24"/>
                <w:lang w:val="es-ES" w:eastAsia="es-ES_tradnl"/>
              </w:rPr>
            </w:pPr>
            <w:r w:rsidRPr="000C1F14">
              <w:rPr>
                <w:rFonts w:ascii="Arial" w:hAnsi="Arial" w:cs="Arial"/>
                <w:b/>
                <w:bCs w:val="0"/>
                <w:i w:val="0"/>
                <w:szCs w:val="24"/>
                <w:lang w:val="es-ES" w:eastAsia="es-ES_tradnl"/>
              </w:rPr>
              <w:t>ESTADOS FINANCIEROS OPORTUNOS Y RAZONABLES</w:t>
            </w:r>
          </w:p>
          <w:p w:rsidR="008A2DEA" w:rsidRPr="000C1F14" w:rsidRDefault="008A2DEA" w:rsidP="00CF1DFB">
            <w:pPr>
              <w:autoSpaceDE w:val="0"/>
              <w:autoSpaceDN w:val="0"/>
              <w:adjustRightInd w:val="0"/>
              <w:spacing w:line="360" w:lineRule="auto"/>
              <w:jc w:val="center"/>
              <w:rPr>
                <w:rFonts w:ascii="Arial" w:hAnsi="Arial" w:cs="Arial"/>
                <w:b/>
                <w:bCs w:val="0"/>
                <w:i w:val="0"/>
                <w:szCs w:val="24"/>
                <w:lang w:val="es-ES" w:eastAsia="es-ES_tradnl"/>
              </w:rPr>
            </w:pPr>
          </w:p>
        </w:tc>
        <w:tc>
          <w:tcPr>
            <w:tcW w:w="2611" w:type="dxa"/>
            <w:shd w:val="clear" w:color="000000" w:fill="FFFFFF"/>
            <w:vAlign w:val="bottom"/>
          </w:tcPr>
          <w:p w:rsidR="009325E6" w:rsidRPr="000C1F14" w:rsidRDefault="009325E6" w:rsidP="00CF1DFB">
            <w:pPr>
              <w:autoSpaceDE w:val="0"/>
              <w:autoSpaceDN w:val="0"/>
              <w:adjustRightInd w:val="0"/>
              <w:spacing w:line="360" w:lineRule="auto"/>
              <w:jc w:val="center"/>
              <w:rPr>
                <w:rFonts w:ascii="Arial" w:hAnsi="Arial" w:cs="Arial"/>
                <w:b/>
                <w:bCs w:val="0"/>
                <w:i w:val="0"/>
                <w:szCs w:val="24"/>
                <w:lang w:val="es-ES" w:eastAsia="es-ES_tradnl"/>
              </w:rPr>
            </w:pPr>
            <w:r w:rsidRPr="000C1F14">
              <w:rPr>
                <w:rFonts w:ascii="Arial" w:hAnsi="Arial" w:cs="Arial"/>
                <w:b/>
                <w:bCs w:val="0"/>
                <w:i w:val="0"/>
                <w:szCs w:val="24"/>
                <w:lang w:val="es-ES" w:eastAsia="es-ES_tradnl"/>
              </w:rPr>
              <w:t>FINANCIAMIENTO EMPRESARIAL</w:t>
            </w:r>
          </w:p>
          <w:p w:rsidR="008A2DEA" w:rsidRPr="000C1F14" w:rsidRDefault="008A2DEA" w:rsidP="00CF1DFB">
            <w:pPr>
              <w:autoSpaceDE w:val="0"/>
              <w:autoSpaceDN w:val="0"/>
              <w:adjustRightInd w:val="0"/>
              <w:spacing w:line="360" w:lineRule="auto"/>
              <w:jc w:val="center"/>
              <w:rPr>
                <w:rFonts w:ascii="Arial" w:hAnsi="Arial" w:cs="Arial"/>
                <w:b/>
                <w:bCs w:val="0"/>
                <w:i w:val="0"/>
                <w:szCs w:val="24"/>
                <w:lang w:val="es-ES" w:eastAsia="es-ES_tradnl"/>
              </w:rPr>
            </w:pPr>
          </w:p>
          <w:p w:rsidR="009325E6" w:rsidRPr="000C1F14" w:rsidRDefault="009325E6" w:rsidP="00CF1DFB">
            <w:pPr>
              <w:autoSpaceDE w:val="0"/>
              <w:autoSpaceDN w:val="0"/>
              <w:adjustRightInd w:val="0"/>
              <w:spacing w:line="360" w:lineRule="auto"/>
              <w:jc w:val="center"/>
              <w:rPr>
                <w:rFonts w:ascii="Arial" w:hAnsi="Arial" w:cs="Arial"/>
                <w:b/>
                <w:bCs w:val="0"/>
                <w:i w:val="0"/>
                <w:szCs w:val="24"/>
                <w:lang w:val="es-ES" w:eastAsia="es-ES_tradnl"/>
              </w:rPr>
            </w:pPr>
          </w:p>
        </w:tc>
      </w:tr>
      <w:tr w:rsidR="008A2DEA" w:rsidRPr="000C1F14" w:rsidTr="00C2785A">
        <w:trPr>
          <w:trHeight w:val="273"/>
          <w:jc w:val="center"/>
        </w:trPr>
        <w:tc>
          <w:tcPr>
            <w:tcW w:w="2654" w:type="dxa"/>
            <w:vMerge w:val="restart"/>
            <w:shd w:val="clear" w:color="000000" w:fill="FFFFFF"/>
          </w:tcPr>
          <w:p w:rsidR="008A2DEA" w:rsidRPr="000C1F14" w:rsidRDefault="008A2DEA" w:rsidP="00CF1DFB">
            <w:pPr>
              <w:autoSpaceDE w:val="0"/>
              <w:autoSpaceDN w:val="0"/>
              <w:adjustRightInd w:val="0"/>
              <w:spacing w:line="360" w:lineRule="auto"/>
              <w:jc w:val="center"/>
              <w:rPr>
                <w:rFonts w:ascii="Arial" w:hAnsi="Arial" w:cs="Arial"/>
                <w:b/>
                <w:bCs w:val="0"/>
                <w:i w:val="0"/>
                <w:szCs w:val="24"/>
                <w:lang w:val="es-ES" w:eastAsia="es-ES_tradnl"/>
              </w:rPr>
            </w:pPr>
          </w:p>
          <w:p w:rsidR="00A12242" w:rsidRPr="000C1F14" w:rsidRDefault="00A12242" w:rsidP="00CF1DFB">
            <w:pPr>
              <w:autoSpaceDE w:val="0"/>
              <w:autoSpaceDN w:val="0"/>
              <w:adjustRightInd w:val="0"/>
              <w:spacing w:line="360" w:lineRule="auto"/>
              <w:jc w:val="center"/>
              <w:rPr>
                <w:rFonts w:ascii="Arial" w:hAnsi="Arial" w:cs="Arial"/>
                <w:b/>
                <w:bCs w:val="0"/>
                <w:i w:val="0"/>
                <w:szCs w:val="24"/>
                <w:lang w:val="es-ES" w:eastAsia="es-ES_tradnl"/>
              </w:rPr>
            </w:pPr>
            <w:r w:rsidRPr="000C1F14">
              <w:rPr>
                <w:rFonts w:ascii="Arial" w:hAnsi="Arial" w:cs="Arial"/>
                <w:b/>
                <w:bCs w:val="0"/>
                <w:i w:val="0"/>
                <w:szCs w:val="24"/>
                <w:lang w:val="es-ES" w:eastAsia="es-ES_tradnl"/>
              </w:rPr>
              <w:t>ESTADOS FINANCIEROS OPORTUNOS Y RAZONABLES</w:t>
            </w:r>
          </w:p>
          <w:p w:rsidR="008A2DEA" w:rsidRPr="000C1F14" w:rsidRDefault="008A2DEA" w:rsidP="00CF1DFB">
            <w:pPr>
              <w:autoSpaceDE w:val="0"/>
              <w:autoSpaceDN w:val="0"/>
              <w:adjustRightInd w:val="0"/>
              <w:spacing w:line="360" w:lineRule="auto"/>
              <w:jc w:val="center"/>
              <w:rPr>
                <w:rFonts w:ascii="Arial" w:hAnsi="Arial" w:cs="Arial"/>
                <w:b/>
                <w:bCs w:val="0"/>
                <w:i w:val="0"/>
                <w:szCs w:val="24"/>
                <w:lang w:val="es-ES" w:eastAsia="es-ES_tradnl"/>
              </w:rPr>
            </w:pPr>
          </w:p>
          <w:p w:rsidR="008A2DEA" w:rsidRPr="000C1F14" w:rsidRDefault="008A2DEA" w:rsidP="00CF1DFB">
            <w:pPr>
              <w:autoSpaceDE w:val="0"/>
              <w:autoSpaceDN w:val="0"/>
              <w:adjustRightInd w:val="0"/>
              <w:spacing w:line="360" w:lineRule="auto"/>
              <w:jc w:val="center"/>
              <w:rPr>
                <w:rFonts w:ascii="Arial" w:hAnsi="Arial" w:cs="Arial"/>
                <w:b/>
                <w:bCs w:val="0"/>
                <w:i w:val="0"/>
                <w:szCs w:val="24"/>
                <w:lang w:val="es-ES" w:eastAsia="es-ES_tradnl"/>
              </w:rPr>
            </w:pPr>
          </w:p>
          <w:p w:rsidR="008A2DEA" w:rsidRPr="000C1F14" w:rsidRDefault="008A2DEA" w:rsidP="00CF1DFB">
            <w:pPr>
              <w:autoSpaceDE w:val="0"/>
              <w:autoSpaceDN w:val="0"/>
              <w:adjustRightInd w:val="0"/>
              <w:spacing w:line="360" w:lineRule="auto"/>
              <w:jc w:val="center"/>
              <w:rPr>
                <w:rFonts w:ascii="Arial" w:hAnsi="Arial" w:cs="Arial"/>
                <w:b/>
                <w:bCs w:val="0"/>
                <w:i w:val="0"/>
                <w:szCs w:val="24"/>
                <w:lang w:val="es-ES" w:eastAsia="es-ES_tradnl"/>
              </w:rPr>
            </w:pPr>
          </w:p>
        </w:tc>
        <w:tc>
          <w:tcPr>
            <w:tcW w:w="1985" w:type="dxa"/>
            <w:shd w:val="clear" w:color="000000" w:fill="FFFFFF"/>
          </w:tcPr>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r w:rsidRPr="000C1F14">
              <w:rPr>
                <w:rFonts w:ascii="Arial" w:hAnsi="Arial" w:cs="Arial"/>
                <w:bCs w:val="0"/>
                <w:i w:val="0"/>
                <w:szCs w:val="24"/>
                <w:lang w:val="es-ES" w:eastAsia="es-ES_tradnl"/>
              </w:rPr>
              <w:t>Correlación</w:t>
            </w:r>
          </w:p>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r w:rsidRPr="000C1F14">
              <w:rPr>
                <w:rFonts w:ascii="Arial" w:hAnsi="Arial" w:cs="Arial"/>
                <w:bCs w:val="0"/>
                <w:i w:val="0"/>
                <w:szCs w:val="24"/>
                <w:lang w:val="es-ES" w:eastAsia="es-ES_tradnl"/>
              </w:rPr>
              <w:t>de Pearson</w:t>
            </w:r>
          </w:p>
        </w:tc>
        <w:tc>
          <w:tcPr>
            <w:tcW w:w="2126" w:type="dxa"/>
            <w:shd w:val="clear" w:color="000000" w:fill="FFFFFF"/>
            <w:vAlign w:val="center"/>
          </w:tcPr>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p>
        </w:tc>
        <w:tc>
          <w:tcPr>
            <w:tcW w:w="2611" w:type="dxa"/>
            <w:shd w:val="clear" w:color="000000" w:fill="FFFFFF"/>
            <w:vAlign w:val="center"/>
          </w:tcPr>
          <w:p w:rsidR="008A2DEA" w:rsidRPr="000C1F14" w:rsidRDefault="008A2DEA" w:rsidP="00CF1DFB">
            <w:pPr>
              <w:autoSpaceDE w:val="0"/>
              <w:autoSpaceDN w:val="0"/>
              <w:adjustRightInd w:val="0"/>
              <w:spacing w:line="360" w:lineRule="auto"/>
              <w:jc w:val="center"/>
              <w:rPr>
                <w:rFonts w:ascii="Arial" w:hAnsi="Arial" w:cs="Arial"/>
                <w:b/>
                <w:bCs w:val="0"/>
                <w:i w:val="0"/>
                <w:color w:val="FF0000"/>
                <w:szCs w:val="24"/>
                <w:lang w:val="es-ES" w:eastAsia="es-ES_tradnl"/>
              </w:rPr>
            </w:pPr>
          </w:p>
        </w:tc>
      </w:tr>
      <w:tr w:rsidR="008A2DEA" w:rsidRPr="000C1F14" w:rsidTr="00C2785A">
        <w:trPr>
          <w:trHeight w:val="273"/>
          <w:jc w:val="center"/>
        </w:trPr>
        <w:tc>
          <w:tcPr>
            <w:tcW w:w="2654" w:type="dxa"/>
            <w:vMerge/>
            <w:shd w:val="clear" w:color="000000" w:fill="FFFFFF"/>
          </w:tcPr>
          <w:p w:rsidR="008A2DEA" w:rsidRPr="000C1F14" w:rsidRDefault="008A2DEA" w:rsidP="00CF1DFB">
            <w:pPr>
              <w:autoSpaceDE w:val="0"/>
              <w:autoSpaceDN w:val="0"/>
              <w:adjustRightInd w:val="0"/>
              <w:spacing w:line="360" w:lineRule="auto"/>
              <w:jc w:val="center"/>
              <w:rPr>
                <w:rFonts w:ascii="Arial" w:hAnsi="Arial" w:cs="Arial"/>
                <w:b/>
                <w:bCs w:val="0"/>
                <w:i w:val="0"/>
                <w:szCs w:val="24"/>
                <w:lang w:val="es-ES" w:eastAsia="es-ES_tradnl"/>
              </w:rPr>
            </w:pPr>
          </w:p>
        </w:tc>
        <w:tc>
          <w:tcPr>
            <w:tcW w:w="1985" w:type="dxa"/>
            <w:shd w:val="clear" w:color="000000" w:fill="FFFFFF"/>
          </w:tcPr>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r w:rsidRPr="000C1F14">
              <w:rPr>
                <w:rFonts w:ascii="Arial" w:hAnsi="Arial" w:cs="Arial"/>
                <w:bCs w:val="0"/>
                <w:i w:val="0"/>
                <w:szCs w:val="24"/>
                <w:lang w:val="es-ES" w:eastAsia="es-ES_tradnl"/>
              </w:rPr>
              <w:t>Sig. (bilateral)</w:t>
            </w:r>
          </w:p>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p>
        </w:tc>
        <w:tc>
          <w:tcPr>
            <w:tcW w:w="2126" w:type="dxa"/>
            <w:shd w:val="clear" w:color="000000" w:fill="FFFFFF"/>
            <w:vAlign w:val="center"/>
          </w:tcPr>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p>
        </w:tc>
        <w:tc>
          <w:tcPr>
            <w:tcW w:w="2611" w:type="dxa"/>
            <w:shd w:val="clear" w:color="000000" w:fill="FFFFFF"/>
            <w:vAlign w:val="center"/>
          </w:tcPr>
          <w:p w:rsidR="008A2DEA" w:rsidRPr="000C1F14" w:rsidRDefault="008A2DEA" w:rsidP="00CF1DFB">
            <w:pPr>
              <w:autoSpaceDE w:val="0"/>
              <w:autoSpaceDN w:val="0"/>
              <w:adjustRightInd w:val="0"/>
              <w:spacing w:line="360" w:lineRule="auto"/>
              <w:jc w:val="center"/>
              <w:rPr>
                <w:rFonts w:ascii="Arial" w:hAnsi="Arial" w:cs="Arial"/>
                <w:b/>
                <w:bCs w:val="0"/>
                <w:i w:val="0"/>
                <w:color w:val="FF0000"/>
                <w:szCs w:val="24"/>
                <w:lang w:val="es-ES" w:eastAsia="es-ES_tradnl"/>
              </w:rPr>
            </w:pPr>
          </w:p>
        </w:tc>
      </w:tr>
      <w:tr w:rsidR="008A2DEA" w:rsidRPr="000C1F14" w:rsidTr="00C2785A">
        <w:trPr>
          <w:trHeight w:val="273"/>
          <w:jc w:val="center"/>
        </w:trPr>
        <w:tc>
          <w:tcPr>
            <w:tcW w:w="2654" w:type="dxa"/>
            <w:vMerge/>
            <w:shd w:val="clear" w:color="000000" w:fill="FFFFFF"/>
          </w:tcPr>
          <w:p w:rsidR="008A2DEA" w:rsidRPr="000C1F14" w:rsidRDefault="008A2DEA" w:rsidP="00CF1DFB">
            <w:pPr>
              <w:autoSpaceDE w:val="0"/>
              <w:autoSpaceDN w:val="0"/>
              <w:adjustRightInd w:val="0"/>
              <w:spacing w:line="360" w:lineRule="auto"/>
              <w:jc w:val="center"/>
              <w:rPr>
                <w:rFonts w:ascii="Arial" w:hAnsi="Arial" w:cs="Arial"/>
                <w:b/>
                <w:bCs w:val="0"/>
                <w:i w:val="0"/>
                <w:szCs w:val="24"/>
                <w:lang w:val="es-ES" w:eastAsia="es-ES_tradnl"/>
              </w:rPr>
            </w:pPr>
          </w:p>
        </w:tc>
        <w:tc>
          <w:tcPr>
            <w:tcW w:w="1985" w:type="dxa"/>
            <w:shd w:val="clear" w:color="000000" w:fill="FFFFFF"/>
          </w:tcPr>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r w:rsidRPr="000C1F14">
              <w:rPr>
                <w:rFonts w:ascii="Arial" w:hAnsi="Arial" w:cs="Arial"/>
                <w:bCs w:val="0"/>
                <w:i w:val="0"/>
                <w:szCs w:val="24"/>
                <w:lang w:val="es-ES" w:eastAsia="es-ES_tradnl"/>
              </w:rPr>
              <w:t>Muestra</w:t>
            </w:r>
          </w:p>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p>
        </w:tc>
        <w:tc>
          <w:tcPr>
            <w:tcW w:w="2126" w:type="dxa"/>
            <w:shd w:val="clear" w:color="000000" w:fill="FFFFFF"/>
            <w:vAlign w:val="center"/>
          </w:tcPr>
          <w:p w:rsidR="008A2DEA" w:rsidRPr="000C1F14" w:rsidRDefault="0017134C" w:rsidP="00CF1DFB">
            <w:pPr>
              <w:autoSpaceDE w:val="0"/>
              <w:autoSpaceDN w:val="0"/>
              <w:adjustRightInd w:val="0"/>
              <w:spacing w:line="360" w:lineRule="auto"/>
              <w:jc w:val="center"/>
              <w:rPr>
                <w:rFonts w:ascii="Arial" w:hAnsi="Arial" w:cs="Arial"/>
                <w:bCs w:val="0"/>
                <w:i w:val="0"/>
                <w:szCs w:val="24"/>
                <w:lang w:val="es-ES" w:eastAsia="es-ES_tradnl"/>
              </w:rPr>
            </w:pPr>
            <w:r w:rsidRPr="000C1F14">
              <w:rPr>
                <w:rFonts w:ascii="Arial" w:hAnsi="Arial" w:cs="Arial"/>
                <w:bCs w:val="0"/>
                <w:i w:val="0"/>
                <w:szCs w:val="24"/>
                <w:lang w:val="es-ES" w:eastAsia="es-ES_tradnl"/>
              </w:rPr>
              <w:t>100</w:t>
            </w:r>
          </w:p>
        </w:tc>
        <w:tc>
          <w:tcPr>
            <w:tcW w:w="2611" w:type="dxa"/>
            <w:shd w:val="clear" w:color="000000" w:fill="FFFFFF"/>
            <w:vAlign w:val="center"/>
          </w:tcPr>
          <w:p w:rsidR="008A2DEA" w:rsidRPr="000C1F14" w:rsidRDefault="0017134C" w:rsidP="00CF1DFB">
            <w:pPr>
              <w:autoSpaceDE w:val="0"/>
              <w:autoSpaceDN w:val="0"/>
              <w:adjustRightInd w:val="0"/>
              <w:spacing w:line="360" w:lineRule="auto"/>
              <w:jc w:val="center"/>
              <w:rPr>
                <w:rFonts w:ascii="Arial" w:hAnsi="Arial" w:cs="Arial"/>
                <w:bCs w:val="0"/>
                <w:i w:val="0"/>
                <w:szCs w:val="24"/>
                <w:lang w:val="es-ES" w:eastAsia="es-ES_tradnl"/>
              </w:rPr>
            </w:pPr>
            <w:r w:rsidRPr="000C1F14">
              <w:rPr>
                <w:rFonts w:ascii="Arial" w:hAnsi="Arial" w:cs="Arial"/>
                <w:bCs w:val="0"/>
                <w:i w:val="0"/>
                <w:szCs w:val="24"/>
                <w:lang w:val="es-ES" w:eastAsia="es-ES_tradnl"/>
              </w:rPr>
              <w:t>100</w:t>
            </w:r>
          </w:p>
        </w:tc>
      </w:tr>
      <w:tr w:rsidR="008A2DEA" w:rsidRPr="000C1F14" w:rsidTr="00C2785A">
        <w:trPr>
          <w:trHeight w:val="273"/>
          <w:jc w:val="center"/>
        </w:trPr>
        <w:tc>
          <w:tcPr>
            <w:tcW w:w="2654" w:type="dxa"/>
            <w:vMerge w:val="restart"/>
            <w:shd w:val="clear" w:color="000000" w:fill="FFFFFF"/>
          </w:tcPr>
          <w:p w:rsidR="008A2DEA" w:rsidRPr="000C1F14" w:rsidRDefault="008A2DEA" w:rsidP="00CF1DFB">
            <w:pPr>
              <w:autoSpaceDE w:val="0"/>
              <w:autoSpaceDN w:val="0"/>
              <w:adjustRightInd w:val="0"/>
              <w:spacing w:line="360" w:lineRule="auto"/>
              <w:jc w:val="center"/>
              <w:rPr>
                <w:rFonts w:ascii="Arial" w:hAnsi="Arial" w:cs="Arial"/>
                <w:b/>
                <w:bCs w:val="0"/>
                <w:i w:val="0"/>
                <w:szCs w:val="24"/>
                <w:lang w:val="es-ES" w:eastAsia="es-ES_tradnl"/>
              </w:rPr>
            </w:pPr>
          </w:p>
          <w:p w:rsidR="009325E6" w:rsidRPr="000C1F14" w:rsidRDefault="009325E6" w:rsidP="00CF1DFB">
            <w:pPr>
              <w:autoSpaceDE w:val="0"/>
              <w:autoSpaceDN w:val="0"/>
              <w:adjustRightInd w:val="0"/>
              <w:spacing w:line="360" w:lineRule="auto"/>
              <w:jc w:val="center"/>
              <w:rPr>
                <w:rFonts w:ascii="Arial" w:hAnsi="Arial" w:cs="Arial"/>
                <w:b/>
                <w:bCs w:val="0"/>
                <w:i w:val="0"/>
                <w:szCs w:val="24"/>
                <w:lang w:val="es-ES" w:eastAsia="es-ES_tradnl"/>
              </w:rPr>
            </w:pPr>
            <w:r w:rsidRPr="000C1F14">
              <w:rPr>
                <w:rFonts w:ascii="Arial" w:hAnsi="Arial" w:cs="Arial"/>
                <w:b/>
                <w:bCs w:val="0"/>
                <w:i w:val="0"/>
                <w:szCs w:val="24"/>
                <w:lang w:val="es-ES" w:eastAsia="es-ES_tradnl"/>
              </w:rPr>
              <w:t>FINANCIAMIENTO EMPRESARIAL</w:t>
            </w:r>
          </w:p>
          <w:p w:rsidR="008A2DEA" w:rsidRPr="000C1F14" w:rsidRDefault="008A2DEA" w:rsidP="00CF1DFB">
            <w:pPr>
              <w:autoSpaceDE w:val="0"/>
              <w:autoSpaceDN w:val="0"/>
              <w:adjustRightInd w:val="0"/>
              <w:spacing w:line="360" w:lineRule="auto"/>
              <w:jc w:val="center"/>
              <w:rPr>
                <w:rFonts w:ascii="Arial" w:hAnsi="Arial" w:cs="Arial"/>
                <w:b/>
                <w:bCs w:val="0"/>
                <w:i w:val="0"/>
                <w:szCs w:val="24"/>
                <w:lang w:val="es-ES" w:eastAsia="es-ES_tradnl"/>
              </w:rPr>
            </w:pPr>
          </w:p>
        </w:tc>
        <w:tc>
          <w:tcPr>
            <w:tcW w:w="1985" w:type="dxa"/>
            <w:shd w:val="clear" w:color="000000" w:fill="FFFFFF"/>
          </w:tcPr>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r w:rsidRPr="000C1F14">
              <w:rPr>
                <w:rFonts w:ascii="Arial" w:hAnsi="Arial" w:cs="Arial"/>
                <w:bCs w:val="0"/>
                <w:i w:val="0"/>
                <w:szCs w:val="24"/>
                <w:lang w:val="es-ES" w:eastAsia="es-ES_tradnl"/>
              </w:rPr>
              <w:t>Correlación</w:t>
            </w:r>
          </w:p>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r w:rsidRPr="000C1F14">
              <w:rPr>
                <w:rFonts w:ascii="Arial" w:hAnsi="Arial" w:cs="Arial"/>
                <w:bCs w:val="0"/>
                <w:i w:val="0"/>
                <w:szCs w:val="24"/>
                <w:lang w:val="es-ES" w:eastAsia="es-ES_tradnl"/>
              </w:rPr>
              <w:t>de Pearson</w:t>
            </w:r>
          </w:p>
        </w:tc>
        <w:tc>
          <w:tcPr>
            <w:tcW w:w="2126" w:type="dxa"/>
            <w:shd w:val="clear" w:color="000000" w:fill="FFFFFF"/>
            <w:vAlign w:val="center"/>
          </w:tcPr>
          <w:p w:rsidR="008A2DEA" w:rsidRPr="000C1F14" w:rsidRDefault="008A2DEA" w:rsidP="00CF1DFB">
            <w:pPr>
              <w:autoSpaceDE w:val="0"/>
              <w:autoSpaceDN w:val="0"/>
              <w:adjustRightInd w:val="0"/>
              <w:spacing w:line="360" w:lineRule="auto"/>
              <w:jc w:val="center"/>
              <w:rPr>
                <w:rFonts w:ascii="Arial" w:hAnsi="Arial" w:cs="Arial"/>
                <w:b/>
                <w:bCs w:val="0"/>
                <w:i w:val="0"/>
                <w:color w:val="FF0000"/>
                <w:szCs w:val="24"/>
                <w:lang w:val="es-ES" w:eastAsia="es-ES_tradnl"/>
              </w:rPr>
            </w:pPr>
          </w:p>
        </w:tc>
        <w:tc>
          <w:tcPr>
            <w:tcW w:w="2611" w:type="dxa"/>
            <w:shd w:val="clear" w:color="000000" w:fill="FFFFFF"/>
            <w:vAlign w:val="center"/>
          </w:tcPr>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p>
        </w:tc>
      </w:tr>
      <w:tr w:rsidR="008A2DEA" w:rsidRPr="000C1F14" w:rsidTr="00C2785A">
        <w:trPr>
          <w:trHeight w:val="273"/>
          <w:jc w:val="center"/>
        </w:trPr>
        <w:tc>
          <w:tcPr>
            <w:tcW w:w="2654" w:type="dxa"/>
            <w:vMerge/>
            <w:shd w:val="clear" w:color="000000" w:fill="FFFFFF"/>
          </w:tcPr>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p>
        </w:tc>
        <w:tc>
          <w:tcPr>
            <w:tcW w:w="1985" w:type="dxa"/>
            <w:shd w:val="clear" w:color="000000" w:fill="FFFFFF"/>
          </w:tcPr>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r w:rsidRPr="000C1F14">
              <w:rPr>
                <w:rFonts w:ascii="Arial" w:hAnsi="Arial" w:cs="Arial"/>
                <w:bCs w:val="0"/>
                <w:i w:val="0"/>
                <w:szCs w:val="24"/>
                <w:lang w:val="es-ES" w:eastAsia="es-ES_tradnl"/>
              </w:rPr>
              <w:t>Sig. (bilateral)</w:t>
            </w:r>
          </w:p>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p>
        </w:tc>
        <w:tc>
          <w:tcPr>
            <w:tcW w:w="2126" w:type="dxa"/>
            <w:shd w:val="clear" w:color="000000" w:fill="FFFFFF"/>
            <w:vAlign w:val="center"/>
          </w:tcPr>
          <w:p w:rsidR="008A2DEA" w:rsidRPr="000C1F14" w:rsidRDefault="008A2DEA" w:rsidP="00CF1DFB">
            <w:pPr>
              <w:autoSpaceDE w:val="0"/>
              <w:autoSpaceDN w:val="0"/>
              <w:adjustRightInd w:val="0"/>
              <w:spacing w:line="360" w:lineRule="auto"/>
              <w:jc w:val="center"/>
              <w:rPr>
                <w:rFonts w:ascii="Arial" w:hAnsi="Arial" w:cs="Arial"/>
                <w:b/>
                <w:bCs w:val="0"/>
                <w:i w:val="0"/>
                <w:color w:val="FF0000"/>
                <w:szCs w:val="24"/>
                <w:lang w:val="es-ES" w:eastAsia="es-ES_tradnl"/>
              </w:rPr>
            </w:pPr>
          </w:p>
        </w:tc>
        <w:tc>
          <w:tcPr>
            <w:tcW w:w="2611" w:type="dxa"/>
            <w:shd w:val="clear" w:color="000000" w:fill="FFFFFF"/>
            <w:vAlign w:val="center"/>
          </w:tcPr>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p>
        </w:tc>
      </w:tr>
      <w:tr w:rsidR="008A2DEA" w:rsidRPr="000C1F14" w:rsidTr="00C2785A">
        <w:trPr>
          <w:trHeight w:val="273"/>
          <w:jc w:val="center"/>
        </w:trPr>
        <w:tc>
          <w:tcPr>
            <w:tcW w:w="2654" w:type="dxa"/>
            <w:vMerge/>
            <w:shd w:val="clear" w:color="000000" w:fill="FFFFFF"/>
          </w:tcPr>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p>
        </w:tc>
        <w:tc>
          <w:tcPr>
            <w:tcW w:w="1985" w:type="dxa"/>
            <w:shd w:val="clear" w:color="000000" w:fill="FFFFFF"/>
          </w:tcPr>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r w:rsidRPr="000C1F14">
              <w:rPr>
                <w:rFonts w:ascii="Arial" w:hAnsi="Arial" w:cs="Arial"/>
                <w:bCs w:val="0"/>
                <w:i w:val="0"/>
                <w:szCs w:val="24"/>
                <w:lang w:val="es-ES" w:eastAsia="es-ES_tradnl"/>
              </w:rPr>
              <w:t>Muestra</w:t>
            </w:r>
          </w:p>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p>
        </w:tc>
        <w:tc>
          <w:tcPr>
            <w:tcW w:w="2126" w:type="dxa"/>
            <w:shd w:val="clear" w:color="000000" w:fill="FFFFFF"/>
            <w:vAlign w:val="center"/>
          </w:tcPr>
          <w:p w:rsidR="008A2DEA" w:rsidRPr="000C1F14" w:rsidRDefault="0017134C" w:rsidP="00CF1DFB">
            <w:pPr>
              <w:autoSpaceDE w:val="0"/>
              <w:autoSpaceDN w:val="0"/>
              <w:adjustRightInd w:val="0"/>
              <w:spacing w:line="360" w:lineRule="auto"/>
              <w:jc w:val="center"/>
              <w:rPr>
                <w:rFonts w:ascii="Arial" w:hAnsi="Arial" w:cs="Arial"/>
                <w:bCs w:val="0"/>
                <w:i w:val="0"/>
                <w:szCs w:val="24"/>
                <w:lang w:val="es-ES" w:eastAsia="es-ES_tradnl"/>
              </w:rPr>
            </w:pPr>
            <w:r w:rsidRPr="000C1F14">
              <w:rPr>
                <w:rFonts w:ascii="Arial" w:hAnsi="Arial" w:cs="Arial"/>
                <w:bCs w:val="0"/>
                <w:i w:val="0"/>
                <w:szCs w:val="24"/>
                <w:lang w:val="es-ES" w:eastAsia="es-ES_tradnl"/>
              </w:rPr>
              <w:t>100</w:t>
            </w:r>
          </w:p>
        </w:tc>
        <w:tc>
          <w:tcPr>
            <w:tcW w:w="2611" w:type="dxa"/>
            <w:shd w:val="clear" w:color="000000" w:fill="FFFFFF"/>
            <w:vAlign w:val="center"/>
          </w:tcPr>
          <w:p w:rsidR="008A2DEA" w:rsidRPr="000C1F14" w:rsidRDefault="0017134C" w:rsidP="00CF1DFB">
            <w:pPr>
              <w:autoSpaceDE w:val="0"/>
              <w:autoSpaceDN w:val="0"/>
              <w:adjustRightInd w:val="0"/>
              <w:spacing w:line="360" w:lineRule="auto"/>
              <w:jc w:val="center"/>
              <w:rPr>
                <w:rFonts w:ascii="Arial" w:hAnsi="Arial" w:cs="Arial"/>
                <w:bCs w:val="0"/>
                <w:i w:val="0"/>
                <w:szCs w:val="24"/>
                <w:lang w:val="es-ES" w:eastAsia="es-ES_tradnl"/>
              </w:rPr>
            </w:pPr>
            <w:r w:rsidRPr="000C1F14">
              <w:rPr>
                <w:rFonts w:ascii="Arial" w:hAnsi="Arial" w:cs="Arial"/>
                <w:bCs w:val="0"/>
                <w:i w:val="0"/>
                <w:szCs w:val="24"/>
                <w:lang w:val="es-ES" w:eastAsia="es-ES_tradnl"/>
              </w:rPr>
              <w:t>100</w:t>
            </w:r>
          </w:p>
        </w:tc>
      </w:tr>
    </w:tbl>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r w:rsidRPr="000C1F14">
        <w:rPr>
          <w:rFonts w:ascii="Arial" w:hAnsi="Arial" w:cs="Arial"/>
          <w:bCs w:val="0"/>
          <w:i w:val="0"/>
          <w:szCs w:val="24"/>
          <w:lang w:val="es-ES" w:eastAsia="es-ES_tradnl"/>
        </w:rPr>
        <w:t>Fuente: Modelo de contrastación de hipótesis del Software SPSS.</w:t>
      </w:r>
    </w:p>
    <w:p w:rsidR="008A2DEA" w:rsidRPr="000C1F14" w:rsidRDefault="008A2DEA" w:rsidP="00CF1DFB">
      <w:pPr>
        <w:autoSpaceDE w:val="0"/>
        <w:autoSpaceDN w:val="0"/>
        <w:adjustRightInd w:val="0"/>
        <w:spacing w:line="360" w:lineRule="auto"/>
        <w:jc w:val="both"/>
        <w:rPr>
          <w:rFonts w:ascii="Arial" w:hAnsi="Arial" w:cs="Arial"/>
          <w:bCs w:val="0"/>
          <w:i w:val="0"/>
          <w:szCs w:val="24"/>
          <w:lang w:val="es-ES" w:eastAsia="es-ES_tradnl"/>
        </w:rPr>
      </w:pPr>
    </w:p>
    <w:p w:rsidR="008A2DEA" w:rsidRPr="000C1F14" w:rsidRDefault="008A2DEA" w:rsidP="00CF1DFB">
      <w:pPr>
        <w:autoSpaceDE w:val="0"/>
        <w:autoSpaceDN w:val="0"/>
        <w:adjustRightInd w:val="0"/>
        <w:spacing w:line="360" w:lineRule="auto"/>
        <w:jc w:val="both"/>
        <w:rPr>
          <w:rFonts w:ascii="Arial" w:hAnsi="Arial" w:cs="Arial"/>
          <w:bCs w:val="0"/>
          <w:i w:val="0"/>
          <w:szCs w:val="24"/>
          <w:lang w:val="es-ES" w:eastAsia="es-ES_tradnl"/>
        </w:rPr>
      </w:pPr>
    </w:p>
    <w:p w:rsidR="008A2DEA" w:rsidRPr="000C1F14" w:rsidRDefault="008A2DEA" w:rsidP="00CF1DFB">
      <w:pPr>
        <w:autoSpaceDE w:val="0"/>
        <w:autoSpaceDN w:val="0"/>
        <w:adjustRightInd w:val="0"/>
        <w:spacing w:line="360" w:lineRule="auto"/>
        <w:jc w:val="center"/>
        <w:rPr>
          <w:rFonts w:ascii="Arial" w:hAnsi="Arial" w:cs="Arial"/>
          <w:b/>
          <w:bCs w:val="0"/>
          <w:i w:val="0"/>
          <w:szCs w:val="24"/>
          <w:lang w:val="es-ES" w:eastAsia="es-ES_tradnl"/>
        </w:rPr>
      </w:pPr>
    </w:p>
    <w:p w:rsidR="00B10624" w:rsidRPr="000C1F14" w:rsidRDefault="00B10624" w:rsidP="00CF1DFB">
      <w:pPr>
        <w:autoSpaceDE w:val="0"/>
        <w:autoSpaceDN w:val="0"/>
        <w:adjustRightInd w:val="0"/>
        <w:spacing w:line="360" w:lineRule="auto"/>
        <w:jc w:val="center"/>
        <w:rPr>
          <w:rFonts w:ascii="Arial" w:hAnsi="Arial" w:cs="Arial"/>
          <w:b/>
          <w:bCs w:val="0"/>
          <w:i w:val="0"/>
          <w:szCs w:val="24"/>
          <w:lang w:val="es-ES" w:eastAsia="es-ES_tradnl"/>
        </w:rPr>
      </w:pPr>
    </w:p>
    <w:p w:rsidR="008A2DEA" w:rsidRPr="000C1F14" w:rsidRDefault="008A2DEA" w:rsidP="00CF1DFB">
      <w:pPr>
        <w:spacing w:line="360" w:lineRule="auto"/>
        <w:jc w:val="center"/>
        <w:rPr>
          <w:rFonts w:ascii="Arial" w:hAnsi="Arial" w:cs="Arial"/>
          <w:b/>
          <w:bCs w:val="0"/>
          <w:i w:val="0"/>
          <w:iCs/>
          <w:snapToGrid w:val="0"/>
          <w:szCs w:val="24"/>
          <w:lang w:val="es-ES"/>
        </w:rPr>
      </w:pPr>
      <w:r w:rsidRPr="000C1F14">
        <w:rPr>
          <w:rFonts w:ascii="Arial" w:hAnsi="Arial" w:cs="Arial"/>
          <w:b/>
          <w:bCs w:val="0"/>
          <w:i w:val="0"/>
          <w:iCs/>
          <w:snapToGrid w:val="0"/>
          <w:szCs w:val="24"/>
          <w:lang w:val="es-ES"/>
        </w:rPr>
        <w:t>TABLAS DE REGRESIÓN DEL MODELO:</w:t>
      </w:r>
    </w:p>
    <w:p w:rsidR="008A2DEA" w:rsidRPr="000C1F14" w:rsidRDefault="008A2DEA" w:rsidP="00CF1DFB">
      <w:pPr>
        <w:tabs>
          <w:tab w:val="center" w:pos="2707"/>
        </w:tabs>
        <w:autoSpaceDE w:val="0"/>
        <w:autoSpaceDN w:val="0"/>
        <w:adjustRightInd w:val="0"/>
        <w:spacing w:line="360" w:lineRule="auto"/>
        <w:jc w:val="center"/>
        <w:rPr>
          <w:rFonts w:ascii="Arial" w:hAnsi="Arial" w:cs="Arial"/>
          <w:i w:val="0"/>
          <w:szCs w:val="24"/>
          <w:lang w:val="es-ES" w:eastAsia="es-ES_tradnl"/>
        </w:rPr>
      </w:pPr>
      <w:r w:rsidRPr="000C1F14">
        <w:rPr>
          <w:rFonts w:ascii="Arial" w:hAnsi="Arial" w:cs="Arial"/>
          <w:b/>
          <w:i w:val="0"/>
          <w:szCs w:val="24"/>
          <w:lang w:val="es-ES" w:eastAsia="es-ES_tradnl"/>
        </w:rPr>
        <w:t>VARIABLES INTRODUCIDAS/ELIMINADAS:</w:t>
      </w:r>
    </w:p>
    <w:tbl>
      <w:tblPr>
        <w:tblW w:w="7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3" w:type="dxa"/>
          <w:right w:w="93" w:type="dxa"/>
        </w:tblCellMar>
        <w:tblLook w:val="0000"/>
      </w:tblPr>
      <w:tblGrid>
        <w:gridCol w:w="1312"/>
        <w:gridCol w:w="3109"/>
        <w:gridCol w:w="1575"/>
        <w:gridCol w:w="1556"/>
      </w:tblGrid>
      <w:tr w:rsidR="008A2DEA" w:rsidRPr="000C1F14" w:rsidTr="00C2785A">
        <w:trPr>
          <w:trHeight w:val="504"/>
          <w:jc w:val="center"/>
        </w:trPr>
        <w:tc>
          <w:tcPr>
            <w:tcW w:w="1312" w:type="dxa"/>
            <w:shd w:val="clear" w:color="000000" w:fill="FFFFFF"/>
            <w:vAlign w:val="bottom"/>
          </w:tcPr>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r w:rsidRPr="000C1F14">
              <w:rPr>
                <w:rFonts w:ascii="Arial" w:hAnsi="Arial" w:cs="Arial"/>
                <w:bCs w:val="0"/>
                <w:i w:val="0"/>
                <w:szCs w:val="24"/>
                <w:lang w:val="es-ES" w:eastAsia="es-ES_tradnl"/>
              </w:rPr>
              <w:t>Modelo</w:t>
            </w:r>
          </w:p>
        </w:tc>
        <w:tc>
          <w:tcPr>
            <w:tcW w:w="3109" w:type="dxa"/>
            <w:shd w:val="clear" w:color="000000" w:fill="FFFFFF"/>
            <w:vAlign w:val="bottom"/>
          </w:tcPr>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r w:rsidRPr="000C1F14">
              <w:rPr>
                <w:rFonts w:ascii="Arial" w:hAnsi="Arial" w:cs="Arial"/>
                <w:bCs w:val="0"/>
                <w:i w:val="0"/>
                <w:szCs w:val="24"/>
                <w:lang w:val="es-ES" w:eastAsia="es-ES_tradnl"/>
              </w:rPr>
              <w:t>Variables introducidas</w:t>
            </w:r>
          </w:p>
        </w:tc>
        <w:tc>
          <w:tcPr>
            <w:tcW w:w="1575" w:type="dxa"/>
            <w:shd w:val="clear" w:color="000000" w:fill="FFFFFF"/>
            <w:vAlign w:val="bottom"/>
          </w:tcPr>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r w:rsidRPr="000C1F14">
              <w:rPr>
                <w:rFonts w:ascii="Arial" w:hAnsi="Arial" w:cs="Arial"/>
                <w:bCs w:val="0"/>
                <w:i w:val="0"/>
                <w:szCs w:val="24"/>
                <w:lang w:val="es-ES" w:eastAsia="es-ES_tradnl"/>
              </w:rPr>
              <w:t>Variables eliminadas</w:t>
            </w:r>
          </w:p>
        </w:tc>
        <w:tc>
          <w:tcPr>
            <w:tcW w:w="1556" w:type="dxa"/>
            <w:shd w:val="clear" w:color="000000" w:fill="FFFFFF"/>
            <w:vAlign w:val="bottom"/>
          </w:tcPr>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r w:rsidRPr="000C1F14">
              <w:rPr>
                <w:rFonts w:ascii="Arial" w:hAnsi="Arial" w:cs="Arial"/>
                <w:bCs w:val="0"/>
                <w:i w:val="0"/>
                <w:szCs w:val="24"/>
                <w:lang w:val="es-ES" w:eastAsia="es-ES_tradnl"/>
              </w:rPr>
              <w:t>Método</w:t>
            </w:r>
          </w:p>
        </w:tc>
      </w:tr>
      <w:tr w:rsidR="008A2DEA" w:rsidRPr="000C1F14" w:rsidTr="00C2785A">
        <w:trPr>
          <w:trHeight w:val="964"/>
          <w:jc w:val="center"/>
        </w:trPr>
        <w:tc>
          <w:tcPr>
            <w:tcW w:w="1312" w:type="dxa"/>
            <w:shd w:val="clear" w:color="000000" w:fill="FFFFFF"/>
          </w:tcPr>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p>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r w:rsidRPr="000C1F14">
              <w:rPr>
                <w:rFonts w:ascii="Arial" w:hAnsi="Arial" w:cs="Arial"/>
                <w:bCs w:val="0"/>
                <w:i w:val="0"/>
                <w:szCs w:val="24"/>
                <w:lang w:val="es-ES" w:eastAsia="es-ES_tradnl"/>
              </w:rPr>
              <w:t>1</w:t>
            </w:r>
          </w:p>
        </w:tc>
        <w:tc>
          <w:tcPr>
            <w:tcW w:w="3109" w:type="dxa"/>
            <w:shd w:val="clear" w:color="000000" w:fill="FFFFFF"/>
            <w:vAlign w:val="center"/>
          </w:tcPr>
          <w:p w:rsidR="0017134C" w:rsidRPr="000C1F14" w:rsidRDefault="0017134C" w:rsidP="00CF1DFB">
            <w:pPr>
              <w:autoSpaceDE w:val="0"/>
              <w:autoSpaceDN w:val="0"/>
              <w:adjustRightInd w:val="0"/>
              <w:spacing w:line="360" w:lineRule="auto"/>
              <w:jc w:val="center"/>
              <w:rPr>
                <w:rFonts w:ascii="Arial" w:hAnsi="Arial" w:cs="Arial"/>
                <w:b/>
                <w:bCs w:val="0"/>
                <w:i w:val="0"/>
                <w:szCs w:val="24"/>
                <w:lang w:val="es-ES" w:eastAsia="es-ES_tradnl"/>
              </w:rPr>
            </w:pPr>
            <w:r w:rsidRPr="000C1F14">
              <w:rPr>
                <w:rFonts w:ascii="Arial" w:hAnsi="Arial" w:cs="Arial"/>
                <w:b/>
                <w:bCs w:val="0"/>
                <w:i w:val="0"/>
                <w:szCs w:val="24"/>
                <w:lang w:val="es-ES" w:eastAsia="es-ES_tradnl"/>
              </w:rPr>
              <w:t>ESTADOS FINANCIEROS OPORTUNOS Y RAZONABLES</w:t>
            </w:r>
          </w:p>
          <w:p w:rsidR="00A12242" w:rsidRPr="000C1F14" w:rsidRDefault="00A12242" w:rsidP="00CF1DFB">
            <w:pPr>
              <w:autoSpaceDE w:val="0"/>
              <w:autoSpaceDN w:val="0"/>
              <w:adjustRightInd w:val="0"/>
              <w:spacing w:line="360" w:lineRule="auto"/>
              <w:jc w:val="center"/>
              <w:rPr>
                <w:rFonts w:ascii="Arial" w:hAnsi="Arial" w:cs="Arial"/>
                <w:b/>
                <w:bCs w:val="0"/>
                <w:i w:val="0"/>
                <w:szCs w:val="24"/>
                <w:lang w:val="es-ES" w:eastAsia="es-ES_tradnl"/>
              </w:rPr>
            </w:pPr>
          </w:p>
          <w:p w:rsidR="00A12242" w:rsidRPr="000C1F14" w:rsidRDefault="00A12242" w:rsidP="00CF1DFB">
            <w:pPr>
              <w:autoSpaceDE w:val="0"/>
              <w:autoSpaceDN w:val="0"/>
              <w:adjustRightInd w:val="0"/>
              <w:spacing w:line="360" w:lineRule="auto"/>
              <w:jc w:val="center"/>
              <w:rPr>
                <w:rFonts w:ascii="Arial" w:hAnsi="Arial" w:cs="Arial"/>
                <w:b/>
                <w:bCs w:val="0"/>
                <w:i w:val="0"/>
                <w:szCs w:val="24"/>
                <w:lang w:val="es-ES" w:eastAsia="es-ES_tradnl"/>
              </w:rPr>
            </w:pPr>
          </w:p>
          <w:p w:rsidR="009325E6" w:rsidRPr="000C1F14" w:rsidRDefault="009325E6" w:rsidP="00CF1DFB">
            <w:pPr>
              <w:autoSpaceDE w:val="0"/>
              <w:autoSpaceDN w:val="0"/>
              <w:adjustRightInd w:val="0"/>
              <w:spacing w:line="360" w:lineRule="auto"/>
              <w:jc w:val="center"/>
              <w:rPr>
                <w:rFonts w:ascii="Arial" w:hAnsi="Arial" w:cs="Arial"/>
                <w:b/>
                <w:bCs w:val="0"/>
                <w:i w:val="0"/>
                <w:szCs w:val="24"/>
                <w:lang w:val="es-ES" w:eastAsia="es-ES_tradnl"/>
              </w:rPr>
            </w:pPr>
            <w:r w:rsidRPr="000C1F14">
              <w:rPr>
                <w:rFonts w:ascii="Arial" w:hAnsi="Arial" w:cs="Arial"/>
                <w:b/>
                <w:bCs w:val="0"/>
                <w:i w:val="0"/>
                <w:szCs w:val="24"/>
                <w:lang w:val="es-ES" w:eastAsia="es-ES_tradnl"/>
              </w:rPr>
              <w:t>FINANCIAMIENTO EMPRESARIAL</w:t>
            </w:r>
          </w:p>
          <w:p w:rsidR="008A2DEA" w:rsidRPr="000C1F14" w:rsidRDefault="008A2DEA" w:rsidP="00CF1DFB">
            <w:pPr>
              <w:autoSpaceDE w:val="0"/>
              <w:autoSpaceDN w:val="0"/>
              <w:adjustRightInd w:val="0"/>
              <w:spacing w:line="360" w:lineRule="auto"/>
              <w:rPr>
                <w:rFonts w:ascii="Arial" w:hAnsi="Arial" w:cs="Arial"/>
                <w:bCs w:val="0"/>
                <w:i w:val="0"/>
                <w:szCs w:val="24"/>
                <w:lang w:val="es-ES" w:eastAsia="es-ES_tradnl"/>
              </w:rPr>
            </w:pPr>
          </w:p>
        </w:tc>
        <w:tc>
          <w:tcPr>
            <w:tcW w:w="1575" w:type="dxa"/>
            <w:shd w:val="clear" w:color="000000" w:fill="FFFFFF"/>
            <w:vAlign w:val="center"/>
          </w:tcPr>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r w:rsidRPr="000C1F14">
              <w:rPr>
                <w:rFonts w:ascii="Arial" w:hAnsi="Arial" w:cs="Arial"/>
                <w:bCs w:val="0"/>
                <w:i w:val="0"/>
                <w:szCs w:val="24"/>
                <w:lang w:val="es-ES" w:eastAsia="es-ES_tradnl"/>
              </w:rPr>
              <w:t>0</w:t>
            </w:r>
          </w:p>
        </w:tc>
        <w:tc>
          <w:tcPr>
            <w:tcW w:w="1556" w:type="dxa"/>
            <w:shd w:val="clear" w:color="000000" w:fill="FFFFFF"/>
            <w:vAlign w:val="center"/>
          </w:tcPr>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r w:rsidRPr="000C1F14">
              <w:rPr>
                <w:rFonts w:ascii="Arial" w:hAnsi="Arial" w:cs="Arial"/>
                <w:bCs w:val="0"/>
                <w:i w:val="0"/>
                <w:szCs w:val="24"/>
                <w:lang w:val="es-ES" w:eastAsia="es-ES_tradnl"/>
              </w:rPr>
              <w:t>estadístico</w:t>
            </w:r>
          </w:p>
        </w:tc>
      </w:tr>
    </w:tbl>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r w:rsidRPr="000C1F14">
        <w:rPr>
          <w:rFonts w:ascii="Arial" w:hAnsi="Arial" w:cs="Arial"/>
          <w:bCs w:val="0"/>
          <w:i w:val="0"/>
          <w:szCs w:val="24"/>
          <w:lang w:val="es-ES" w:eastAsia="es-ES_tradnl"/>
        </w:rPr>
        <w:t>Fuente: Modelo de contrastación de hipótesis del Software SPSS.</w:t>
      </w:r>
    </w:p>
    <w:p w:rsidR="008A2DEA" w:rsidRPr="000C1F14" w:rsidRDefault="008A2DEA" w:rsidP="00CF1DFB">
      <w:pPr>
        <w:tabs>
          <w:tab w:val="center" w:pos="3096"/>
        </w:tabs>
        <w:autoSpaceDE w:val="0"/>
        <w:autoSpaceDN w:val="0"/>
        <w:adjustRightInd w:val="0"/>
        <w:spacing w:line="360" w:lineRule="auto"/>
        <w:jc w:val="both"/>
        <w:rPr>
          <w:rFonts w:ascii="Arial" w:hAnsi="Arial" w:cs="Arial"/>
          <w:i w:val="0"/>
          <w:szCs w:val="24"/>
          <w:lang w:val="es-ES" w:eastAsia="es-ES_tradnl"/>
        </w:rPr>
      </w:pPr>
    </w:p>
    <w:p w:rsidR="0017134C" w:rsidRPr="000C1F14" w:rsidRDefault="0017134C" w:rsidP="00CF1DFB">
      <w:pPr>
        <w:tabs>
          <w:tab w:val="center" w:pos="3096"/>
        </w:tabs>
        <w:autoSpaceDE w:val="0"/>
        <w:autoSpaceDN w:val="0"/>
        <w:adjustRightInd w:val="0"/>
        <w:spacing w:line="360" w:lineRule="auto"/>
        <w:jc w:val="both"/>
        <w:rPr>
          <w:rFonts w:ascii="Arial" w:hAnsi="Arial" w:cs="Arial"/>
          <w:i w:val="0"/>
          <w:szCs w:val="24"/>
          <w:lang w:val="es-ES" w:eastAsia="es-ES_tradnl"/>
        </w:rPr>
      </w:pPr>
    </w:p>
    <w:p w:rsidR="0017134C" w:rsidRPr="000C1F14" w:rsidRDefault="0017134C" w:rsidP="00CF1DFB">
      <w:pPr>
        <w:tabs>
          <w:tab w:val="center" w:pos="3096"/>
        </w:tabs>
        <w:autoSpaceDE w:val="0"/>
        <w:autoSpaceDN w:val="0"/>
        <w:adjustRightInd w:val="0"/>
        <w:spacing w:line="360" w:lineRule="auto"/>
        <w:jc w:val="both"/>
        <w:rPr>
          <w:rFonts w:ascii="Arial" w:hAnsi="Arial" w:cs="Arial"/>
          <w:i w:val="0"/>
          <w:szCs w:val="24"/>
          <w:lang w:val="es-ES" w:eastAsia="es-ES_tradnl"/>
        </w:rPr>
      </w:pPr>
    </w:p>
    <w:p w:rsidR="008A2DEA" w:rsidRPr="000C1F14" w:rsidRDefault="008A2DEA" w:rsidP="00CF1DFB">
      <w:pPr>
        <w:tabs>
          <w:tab w:val="center" w:pos="3096"/>
        </w:tabs>
        <w:autoSpaceDE w:val="0"/>
        <w:autoSpaceDN w:val="0"/>
        <w:adjustRightInd w:val="0"/>
        <w:spacing w:line="360" w:lineRule="auto"/>
        <w:jc w:val="center"/>
        <w:rPr>
          <w:rFonts w:ascii="Arial" w:hAnsi="Arial" w:cs="Arial"/>
          <w:b/>
          <w:i w:val="0"/>
          <w:szCs w:val="24"/>
          <w:lang w:val="es-ES" w:eastAsia="es-ES_tradnl"/>
        </w:rPr>
      </w:pPr>
      <w:r w:rsidRPr="000C1F14">
        <w:rPr>
          <w:rFonts w:ascii="Arial" w:hAnsi="Arial" w:cs="Arial"/>
          <w:b/>
          <w:i w:val="0"/>
          <w:szCs w:val="24"/>
          <w:lang w:val="es-ES" w:eastAsia="es-ES_tradnl"/>
        </w:rPr>
        <w:t>RESUMEN DEL MODELO DE LA INVESTIGACIÓN:</w:t>
      </w:r>
    </w:p>
    <w:p w:rsidR="008A2DEA" w:rsidRPr="000C1F14" w:rsidRDefault="008A2DEA" w:rsidP="00CF1DFB">
      <w:pPr>
        <w:tabs>
          <w:tab w:val="center" w:pos="3096"/>
        </w:tabs>
        <w:autoSpaceDE w:val="0"/>
        <w:autoSpaceDN w:val="0"/>
        <w:adjustRightInd w:val="0"/>
        <w:spacing w:line="360" w:lineRule="auto"/>
        <w:jc w:val="both"/>
        <w:rPr>
          <w:rFonts w:ascii="Arial" w:hAnsi="Arial" w:cs="Arial"/>
          <w:i w:val="0"/>
          <w:szCs w:val="24"/>
          <w:lang w:val="es-ES" w:eastAsia="es-ES_tradnl"/>
        </w:rPr>
      </w:pPr>
    </w:p>
    <w:tbl>
      <w:tblPr>
        <w:tblW w:w="8640" w:type="dxa"/>
        <w:jc w:val="center"/>
        <w:tblLayout w:type="fixed"/>
        <w:tblCellMar>
          <w:left w:w="93" w:type="dxa"/>
          <w:right w:w="93" w:type="dxa"/>
        </w:tblCellMar>
        <w:tblLook w:val="0000"/>
      </w:tblPr>
      <w:tblGrid>
        <w:gridCol w:w="1200"/>
        <w:gridCol w:w="1352"/>
        <w:gridCol w:w="1701"/>
        <w:gridCol w:w="2268"/>
        <w:gridCol w:w="2119"/>
      </w:tblGrid>
      <w:tr w:rsidR="008A2DEA" w:rsidRPr="000C1F14" w:rsidTr="00C2785A">
        <w:trPr>
          <w:trHeight w:val="504"/>
          <w:jc w:val="center"/>
        </w:trPr>
        <w:tc>
          <w:tcPr>
            <w:tcW w:w="1200" w:type="dxa"/>
            <w:tcBorders>
              <w:top w:val="single" w:sz="12" w:space="0" w:color="000000"/>
              <w:left w:val="single" w:sz="12" w:space="0" w:color="000000"/>
              <w:bottom w:val="single" w:sz="12" w:space="0" w:color="000000"/>
              <w:right w:val="single" w:sz="12" w:space="0" w:color="000000"/>
            </w:tcBorders>
            <w:shd w:val="clear" w:color="000000" w:fill="FFFFFF"/>
            <w:vAlign w:val="bottom"/>
          </w:tcPr>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r w:rsidRPr="000C1F14">
              <w:rPr>
                <w:rFonts w:ascii="Arial" w:hAnsi="Arial" w:cs="Arial"/>
                <w:bCs w:val="0"/>
                <w:i w:val="0"/>
                <w:szCs w:val="24"/>
                <w:lang w:val="es-ES" w:eastAsia="es-ES_tradnl"/>
              </w:rPr>
              <w:t>Modelo</w:t>
            </w:r>
          </w:p>
        </w:tc>
        <w:tc>
          <w:tcPr>
            <w:tcW w:w="1352" w:type="dxa"/>
            <w:tcBorders>
              <w:top w:val="single" w:sz="12" w:space="0" w:color="000000"/>
              <w:left w:val="single" w:sz="12" w:space="0" w:color="000000"/>
              <w:bottom w:val="single" w:sz="12" w:space="0" w:color="000000"/>
              <w:right w:val="single" w:sz="2" w:space="0" w:color="000000"/>
            </w:tcBorders>
            <w:shd w:val="clear" w:color="000000" w:fill="FFFFFF"/>
            <w:vAlign w:val="bottom"/>
          </w:tcPr>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r w:rsidRPr="000C1F14">
              <w:rPr>
                <w:rFonts w:ascii="Arial" w:hAnsi="Arial" w:cs="Arial"/>
                <w:bCs w:val="0"/>
                <w:i w:val="0"/>
                <w:szCs w:val="24"/>
                <w:lang w:val="es-ES" w:eastAsia="es-ES_tradnl"/>
              </w:rPr>
              <w:t>R</w:t>
            </w:r>
          </w:p>
        </w:tc>
        <w:tc>
          <w:tcPr>
            <w:tcW w:w="1701" w:type="dxa"/>
            <w:tcBorders>
              <w:top w:val="single" w:sz="12" w:space="0" w:color="000000"/>
              <w:left w:val="single" w:sz="2" w:space="0" w:color="000000"/>
              <w:bottom w:val="single" w:sz="12" w:space="0" w:color="000000"/>
              <w:right w:val="single" w:sz="2" w:space="0" w:color="000000"/>
            </w:tcBorders>
            <w:shd w:val="clear" w:color="000000" w:fill="FFFFFF"/>
            <w:vAlign w:val="bottom"/>
          </w:tcPr>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r w:rsidRPr="000C1F14">
              <w:rPr>
                <w:rFonts w:ascii="Arial" w:hAnsi="Arial" w:cs="Arial"/>
                <w:bCs w:val="0"/>
                <w:i w:val="0"/>
                <w:szCs w:val="24"/>
                <w:lang w:val="es-ES" w:eastAsia="es-ES_tradnl"/>
              </w:rPr>
              <w:t>R</w:t>
            </w:r>
          </w:p>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r w:rsidRPr="000C1F14">
              <w:rPr>
                <w:rFonts w:ascii="Arial" w:hAnsi="Arial" w:cs="Arial"/>
                <w:bCs w:val="0"/>
                <w:i w:val="0"/>
                <w:szCs w:val="24"/>
                <w:lang w:val="es-ES" w:eastAsia="es-ES_tradnl"/>
              </w:rPr>
              <w:t>cuadrado</w:t>
            </w:r>
          </w:p>
        </w:tc>
        <w:tc>
          <w:tcPr>
            <w:tcW w:w="2268" w:type="dxa"/>
            <w:tcBorders>
              <w:top w:val="single" w:sz="12" w:space="0" w:color="000000"/>
              <w:left w:val="single" w:sz="2" w:space="0" w:color="000000"/>
              <w:bottom w:val="single" w:sz="12" w:space="0" w:color="000000"/>
              <w:right w:val="single" w:sz="2" w:space="0" w:color="000000"/>
            </w:tcBorders>
            <w:shd w:val="clear" w:color="000000" w:fill="FFFFFF"/>
            <w:vAlign w:val="bottom"/>
          </w:tcPr>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r w:rsidRPr="000C1F14">
              <w:rPr>
                <w:rFonts w:ascii="Arial" w:hAnsi="Arial" w:cs="Arial"/>
                <w:bCs w:val="0"/>
                <w:i w:val="0"/>
                <w:szCs w:val="24"/>
                <w:lang w:val="es-ES" w:eastAsia="es-ES_tradnl"/>
              </w:rPr>
              <w:t>R cuadrado corregida</w:t>
            </w:r>
          </w:p>
        </w:tc>
        <w:tc>
          <w:tcPr>
            <w:tcW w:w="2119" w:type="dxa"/>
            <w:tcBorders>
              <w:top w:val="single" w:sz="12" w:space="0" w:color="000000"/>
              <w:left w:val="single" w:sz="2" w:space="0" w:color="000000"/>
              <w:bottom w:val="single" w:sz="12" w:space="0" w:color="000000"/>
              <w:right w:val="single" w:sz="12" w:space="0" w:color="000000"/>
            </w:tcBorders>
            <w:shd w:val="clear" w:color="000000" w:fill="FFFFFF"/>
            <w:vAlign w:val="bottom"/>
          </w:tcPr>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r w:rsidRPr="000C1F14">
              <w:rPr>
                <w:rFonts w:ascii="Arial" w:hAnsi="Arial" w:cs="Arial"/>
                <w:bCs w:val="0"/>
                <w:i w:val="0"/>
                <w:szCs w:val="24"/>
                <w:lang w:val="es-ES" w:eastAsia="es-ES_tradnl"/>
              </w:rPr>
              <w:t>Error típ. de la estimación</w:t>
            </w:r>
          </w:p>
        </w:tc>
      </w:tr>
      <w:tr w:rsidR="008A2DEA" w:rsidRPr="000C1F14" w:rsidTr="00C2785A">
        <w:trPr>
          <w:trHeight w:val="273"/>
          <w:jc w:val="center"/>
        </w:trPr>
        <w:tc>
          <w:tcPr>
            <w:tcW w:w="1200" w:type="dxa"/>
            <w:tcBorders>
              <w:top w:val="single" w:sz="12" w:space="0" w:color="000000"/>
              <w:left w:val="single" w:sz="12" w:space="0" w:color="000000"/>
              <w:bottom w:val="single" w:sz="12" w:space="0" w:color="000000"/>
              <w:right w:val="single" w:sz="12" w:space="0" w:color="000000"/>
            </w:tcBorders>
            <w:shd w:val="clear" w:color="000000" w:fill="FFFFFF"/>
          </w:tcPr>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r w:rsidRPr="000C1F14">
              <w:rPr>
                <w:rFonts w:ascii="Arial" w:hAnsi="Arial" w:cs="Arial"/>
                <w:bCs w:val="0"/>
                <w:i w:val="0"/>
                <w:szCs w:val="24"/>
                <w:lang w:val="es-ES" w:eastAsia="es-ES_tradnl"/>
              </w:rPr>
              <w:t>1</w:t>
            </w:r>
          </w:p>
        </w:tc>
        <w:tc>
          <w:tcPr>
            <w:tcW w:w="1352" w:type="dxa"/>
            <w:tcBorders>
              <w:top w:val="single" w:sz="12" w:space="0" w:color="000000"/>
              <w:left w:val="single" w:sz="12" w:space="0" w:color="000000"/>
              <w:bottom w:val="single" w:sz="12" w:space="0" w:color="000000"/>
              <w:right w:val="single" w:sz="2" w:space="0" w:color="000000"/>
            </w:tcBorders>
            <w:shd w:val="clear" w:color="000000" w:fill="FFFFFF"/>
            <w:vAlign w:val="center"/>
          </w:tcPr>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p>
        </w:tc>
        <w:tc>
          <w:tcPr>
            <w:tcW w:w="1701" w:type="dxa"/>
            <w:tcBorders>
              <w:top w:val="single" w:sz="12" w:space="0" w:color="000000"/>
              <w:left w:val="single" w:sz="2" w:space="0" w:color="000000"/>
              <w:bottom w:val="single" w:sz="12" w:space="0" w:color="000000"/>
              <w:right w:val="single" w:sz="2" w:space="0" w:color="000000"/>
            </w:tcBorders>
            <w:shd w:val="clear" w:color="000000" w:fill="FFFFFF"/>
            <w:vAlign w:val="center"/>
          </w:tcPr>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p>
        </w:tc>
        <w:tc>
          <w:tcPr>
            <w:tcW w:w="2268" w:type="dxa"/>
            <w:tcBorders>
              <w:top w:val="single" w:sz="12" w:space="0" w:color="000000"/>
              <w:left w:val="single" w:sz="2" w:space="0" w:color="000000"/>
              <w:bottom w:val="single" w:sz="12" w:space="0" w:color="000000"/>
              <w:right w:val="single" w:sz="2" w:space="0" w:color="000000"/>
            </w:tcBorders>
            <w:shd w:val="clear" w:color="000000" w:fill="FFFFFF"/>
            <w:vAlign w:val="center"/>
          </w:tcPr>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p>
        </w:tc>
        <w:tc>
          <w:tcPr>
            <w:tcW w:w="2119" w:type="dxa"/>
            <w:tcBorders>
              <w:top w:val="single" w:sz="12" w:space="0" w:color="000000"/>
              <w:left w:val="single" w:sz="2" w:space="0" w:color="000000"/>
              <w:bottom w:val="single" w:sz="12" w:space="0" w:color="000000"/>
              <w:right w:val="single" w:sz="12" w:space="0" w:color="000000"/>
            </w:tcBorders>
            <w:shd w:val="clear" w:color="000000" w:fill="FFFFFF"/>
            <w:vAlign w:val="center"/>
          </w:tcPr>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p>
        </w:tc>
      </w:tr>
    </w:tbl>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r w:rsidRPr="000C1F14">
        <w:rPr>
          <w:rFonts w:ascii="Arial" w:hAnsi="Arial" w:cs="Arial"/>
          <w:bCs w:val="0"/>
          <w:i w:val="0"/>
          <w:szCs w:val="24"/>
          <w:lang w:val="es-ES" w:eastAsia="es-ES_tradnl"/>
        </w:rPr>
        <w:t>Fuente: Modelo de contrastación de hipótesis del Software SPSS.</w:t>
      </w:r>
    </w:p>
    <w:p w:rsidR="008A2DEA" w:rsidRPr="000C1F14" w:rsidRDefault="008A2DEA" w:rsidP="00CF1DFB">
      <w:pPr>
        <w:tabs>
          <w:tab w:val="center" w:pos="3974"/>
        </w:tabs>
        <w:autoSpaceDE w:val="0"/>
        <w:autoSpaceDN w:val="0"/>
        <w:adjustRightInd w:val="0"/>
        <w:spacing w:line="360" w:lineRule="auto"/>
        <w:jc w:val="both"/>
        <w:rPr>
          <w:rFonts w:ascii="Arial" w:hAnsi="Arial" w:cs="Arial"/>
          <w:i w:val="0"/>
          <w:szCs w:val="24"/>
          <w:lang w:val="es-ES" w:eastAsia="es-ES_tradnl"/>
        </w:rPr>
      </w:pPr>
    </w:p>
    <w:p w:rsidR="008A2DEA" w:rsidRPr="000C1F14" w:rsidRDefault="008A2DEA" w:rsidP="00CF1DFB">
      <w:pPr>
        <w:tabs>
          <w:tab w:val="center" w:pos="3974"/>
        </w:tabs>
        <w:autoSpaceDE w:val="0"/>
        <w:autoSpaceDN w:val="0"/>
        <w:adjustRightInd w:val="0"/>
        <w:spacing w:line="360" w:lineRule="auto"/>
        <w:jc w:val="both"/>
        <w:rPr>
          <w:rFonts w:ascii="Arial" w:hAnsi="Arial" w:cs="Arial"/>
          <w:i w:val="0"/>
          <w:szCs w:val="24"/>
          <w:lang w:val="es-ES" w:eastAsia="es-ES_tradnl"/>
        </w:rPr>
      </w:pPr>
    </w:p>
    <w:p w:rsidR="008A2DEA" w:rsidRPr="000C1F14" w:rsidRDefault="008A2DEA" w:rsidP="00CF1DFB">
      <w:pPr>
        <w:tabs>
          <w:tab w:val="center" w:pos="3974"/>
        </w:tabs>
        <w:autoSpaceDE w:val="0"/>
        <w:autoSpaceDN w:val="0"/>
        <w:adjustRightInd w:val="0"/>
        <w:spacing w:line="360" w:lineRule="auto"/>
        <w:jc w:val="center"/>
        <w:rPr>
          <w:rFonts w:ascii="Arial" w:hAnsi="Arial" w:cs="Arial"/>
          <w:b/>
          <w:i w:val="0"/>
          <w:szCs w:val="24"/>
          <w:lang w:val="es-ES" w:eastAsia="es-ES_tradnl"/>
        </w:rPr>
      </w:pPr>
      <w:r w:rsidRPr="000C1F14">
        <w:rPr>
          <w:rFonts w:ascii="Arial" w:hAnsi="Arial" w:cs="Arial"/>
          <w:b/>
          <w:i w:val="0"/>
          <w:szCs w:val="24"/>
          <w:lang w:val="es-ES" w:eastAsia="es-ES_tradnl"/>
        </w:rPr>
        <w:t>TABLA DE ANÁLISIS DE VARIANZA-ANOVA:</w:t>
      </w:r>
    </w:p>
    <w:tbl>
      <w:tblPr>
        <w:tblW w:w="8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3" w:type="dxa"/>
          <w:right w:w="93" w:type="dxa"/>
        </w:tblCellMar>
        <w:tblLook w:val="0000"/>
      </w:tblPr>
      <w:tblGrid>
        <w:gridCol w:w="1129"/>
        <w:gridCol w:w="1423"/>
        <w:gridCol w:w="1394"/>
        <w:gridCol w:w="662"/>
        <w:gridCol w:w="1618"/>
        <w:gridCol w:w="1084"/>
        <w:gridCol w:w="1349"/>
      </w:tblGrid>
      <w:tr w:rsidR="008A2DEA" w:rsidRPr="000C1F14" w:rsidTr="0017134C">
        <w:trPr>
          <w:trHeight w:val="504"/>
          <w:jc w:val="center"/>
        </w:trPr>
        <w:tc>
          <w:tcPr>
            <w:tcW w:w="1129" w:type="dxa"/>
            <w:shd w:val="clear" w:color="000000" w:fill="FFFFFF"/>
            <w:vAlign w:val="bottom"/>
          </w:tcPr>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r w:rsidRPr="000C1F14">
              <w:rPr>
                <w:rFonts w:ascii="Arial" w:hAnsi="Arial" w:cs="Arial"/>
                <w:bCs w:val="0"/>
                <w:i w:val="0"/>
                <w:szCs w:val="24"/>
                <w:lang w:val="es-ES" w:eastAsia="es-ES_tradnl"/>
              </w:rPr>
              <w:t>Modelo</w:t>
            </w:r>
          </w:p>
        </w:tc>
        <w:tc>
          <w:tcPr>
            <w:tcW w:w="1423" w:type="dxa"/>
            <w:shd w:val="clear" w:color="000000" w:fill="FFFFFF"/>
            <w:vAlign w:val="bottom"/>
          </w:tcPr>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p>
        </w:tc>
        <w:tc>
          <w:tcPr>
            <w:tcW w:w="1394" w:type="dxa"/>
            <w:shd w:val="clear" w:color="000000" w:fill="FFFFFF"/>
            <w:vAlign w:val="bottom"/>
          </w:tcPr>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r w:rsidRPr="000C1F14">
              <w:rPr>
                <w:rFonts w:ascii="Arial" w:hAnsi="Arial" w:cs="Arial"/>
                <w:bCs w:val="0"/>
                <w:i w:val="0"/>
                <w:szCs w:val="24"/>
                <w:lang w:val="es-ES" w:eastAsia="es-ES_tradnl"/>
              </w:rPr>
              <w:t>Suma de cuadrados</w:t>
            </w:r>
          </w:p>
        </w:tc>
        <w:tc>
          <w:tcPr>
            <w:tcW w:w="662" w:type="dxa"/>
            <w:shd w:val="clear" w:color="000000" w:fill="FFFFFF"/>
            <w:vAlign w:val="bottom"/>
          </w:tcPr>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r w:rsidRPr="000C1F14">
              <w:rPr>
                <w:rFonts w:ascii="Arial" w:hAnsi="Arial" w:cs="Arial"/>
                <w:bCs w:val="0"/>
                <w:i w:val="0"/>
                <w:szCs w:val="24"/>
                <w:lang w:val="es-ES" w:eastAsia="es-ES_tradnl"/>
              </w:rPr>
              <w:t>gl</w:t>
            </w:r>
          </w:p>
        </w:tc>
        <w:tc>
          <w:tcPr>
            <w:tcW w:w="1618" w:type="dxa"/>
            <w:shd w:val="clear" w:color="000000" w:fill="FFFFFF"/>
            <w:vAlign w:val="bottom"/>
          </w:tcPr>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r w:rsidRPr="000C1F14">
              <w:rPr>
                <w:rFonts w:ascii="Arial" w:hAnsi="Arial" w:cs="Arial"/>
                <w:bCs w:val="0"/>
                <w:i w:val="0"/>
                <w:szCs w:val="24"/>
                <w:lang w:val="es-ES" w:eastAsia="es-ES_tradnl"/>
              </w:rPr>
              <w:t>Media cuadrática</w:t>
            </w:r>
          </w:p>
        </w:tc>
        <w:tc>
          <w:tcPr>
            <w:tcW w:w="1084" w:type="dxa"/>
            <w:shd w:val="clear" w:color="000000" w:fill="FFFFFF"/>
            <w:vAlign w:val="bottom"/>
          </w:tcPr>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r w:rsidRPr="000C1F14">
              <w:rPr>
                <w:rFonts w:ascii="Arial" w:hAnsi="Arial" w:cs="Arial"/>
                <w:bCs w:val="0"/>
                <w:i w:val="0"/>
                <w:szCs w:val="24"/>
                <w:lang w:val="es-ES" w:eastAsia="es-ES_tradnl"/>
              </w:rPr>
              <w:t>F</w:t>
            </w:r>
          </w:p>
        </w:tc>
        <w:tc>
          <w:tcPr>
            <w:tcW w:w="1349" w:type="dxa"/>
            <w:shd w:val="clear" w:color="000000" w:fill="FFFFFF"/>
            <w:vAlign w:val="bottom"/>
          </w:tcPr>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r w:rsidRPr="000C1F14">
              <w:rPr>
                <w:rFonts w:ascii="Arial" w:hAnsi="Arial" w:cs="Arial"/>
                <w:bCs w:val="0"/>
                <w:i w:val="0"/>
                <w:szCs w:val="24"/>
                <w:lang w:val="es-ES" w:eastAsia="es-ES_tradnl"/>
              </w:rPr>
              <w:t>Sig.</w:t>
            </w:r>
          </w:p>
        </w:tc>
      </w:tr>
      <w:tr w:rsidR="008A2DEA" w:rsidRPr="000C1F14" w:rsidTr="0017134C">
        <w:trPr>
          <w:trHeight w:val="273"/>
          <w:jc w:val="center"/>
        </w:trPr>
        <w:tc>
          <w:tcPr>
            <w:tcW w:w="1129" w:type="dxa"/>
            <w:vMerge w:val="restart"/>
            <w:shd w:val="clear" w:color="000000" w:fill="FFFFFF"/>
          </w:tcPr>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p>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r w:rsidRPr="000C1F14">
              <w:rPr>
                <w:rFonts w:ascii="Arial" w:hAnsi="Arial" w:cs="Arial"/>
                <w:bCs w:val="0"/>
                <w:i w:val="0"/>
                <w:szCs w:val="24"/>
                <w:lang w:val="es-ES" w:eastAsia="es-ES_tradnl"/>
              </w:rPr>
              <w:t>1</w:t>
            </w:r>
          </w:p>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p>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p>
        </w:tc>
        <w:tc>
          <w:tcPr>
            <w:tcW w:w="1423" w:type="dxa"/>
            <w:shd w:val="clear" w:color="000000" w:fill="FFFFFF"/>
          </w:tcPr>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r w:rsidRPr="000C1F14">
              <w:rPr>
                <w:rFonts w:ascii="Arial" w:hAnsi="Arial" w:cs="Arial"/>
                <w:bCs w:val="0"/>
                <w:i w:val="0"/>
                <w:szCs w:val="24"/>
                <w:lang w:val="es-ES" w:eastAsia="es-ES_tradnl"/>
              </w:rPr>
              <w:lastRenderedPageBreak/>
              <w:t>Regresión</w:t>
            </w:r>
          </w:p>
        </w:tc>
        <w:tc>
          <w:tcPr>
            <w:tcW w:w="1394" w:type="dxa"/>
            <w:shd w:val="clear" w:color="000000" w:fill="FFFFFF"/>
            <w:vAlign w:val="center"/>
          </w:tcPr>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p>
        </w:tc>
        <w:tc>
          <w:tcPr>
            <w:tcW w:w="662" w:type="dxa"/>
            <w:shd w:val="clear" w:color="000000" w:fill="FFFFFF"/>
            <w:vAlign w:val="center"/>
          </w:tcPr>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p>
        </w:tc>
        <w:tc>
          <w:tcPr>
            <w:tcW w:w="1618" w:type="dxa"/>
            <w:shd w:val="clear" w:color="000000" w:fill="FFFFFF"/>
            <w:vAlign w:val="center"/>
          </w:tcPr>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p>
        </w:tc>
        <w:tc>
          <w:tcPr>
            <w:tcW w:w="1084" w:type="dxa"/>
            <w:shd w:val="clear" w:color="000000" w:fill="FFFFFF"/>
            <w:vAlign w:val="center"/>
          </w:tcPr>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p>
        </w:tc>
        <w:tc>
          <w:tcPr>
            <w:tcW w:w="1349" w:type="dxa"/>
            <w:shd w:val="clear" w:color="000000" w:fill="FFFFFF"/>
            <w:vAlign w:val="center"/>
          </w:tcPr>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p>
        </w:tc>
      </w:tr>
      <w:tr w:rsidR="008A2DEA" w:rsidRPr="000C1F14" w:rsidTr="0017134C">
        <w:trPr>
          <w:trHeight w:val="273"/>
          <w:jc w:val="center"/>
        </w:trPr>
        <w:tc>
          <w:tcPr>
            <w:tcW w:w="1129" w:type="dxa"/>
            <w:vMerge/>
            <w:shd w:val="clear" w:color="000000" w:fill="FFFFFF"/>
          </w:tcPr>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p>
        </w:tc>
        <w:tc>
          <w:tcPr>
            <w:tcW w:w="1423" w:type="dxa"/>
            <w:shd w:val="clear" w:color="000000" w:fill="FFFFFF"/>
          </w:tcPr>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r w:rsidRPr="000C1F14">
              <w:rPr>
                <w:rFonts w:ascii="Arial" w:hAnsi="Arial" w:cs="Arial"/>
                <w:bCs w:val="0"/>
                <w:i w:val="0"/>
                <w:szCs w:val="24"/>
                <w:lang w:val="es-ES" w:eastAsia="es-ES_tradnl"/>
              </w:rPr>
              <w:t>Residual</w:t>
            </w:r>
          </w:p>
        </w:tc>
        <w:tc>
          <w:tcPr>
            <w:tcW w:w="1394" w:type="dxa"/>
            <w:shd w:val="clear" w:color="000000" w:fill="FFFFFF"/>
            <w:vAlign w:val="center"/>
          </w:tcPr>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p>
        </w:tc>
        <w:tc>
          <w:tcPr>
            <w:tcW w:w="662" w:type="dxa"/>
            <w:shd w:val="clear" w:color="000000" w:fill="FFFFFF"/>
            <w:vAlign w:val="center"/>
          </w:tcPr>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p>
        </w:tc>
        <w:tc>
          <w:tcPr>
            <w:tcW w:w="1618" w:type="dxa"/>
            <w:shd w:val="clear" w:color="000000" w:fill="FFFFFF"/>
            <w:vAlign w:val="center"/>
          </w:tcPr>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p>
        </w:tc>
        <w:tc>
          <w:tcPr>
            <w:tcW w:w="1084" w:type="dxa"/>
            <w:shd w:val="clear" w:color="000000" w:fill="FFFFFF"/>
            <w:vAlign w:val="center"/>
          </w:tcPr>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p>
        </w:tc>
        <w:tc>
          <w:tcPr>
            <w:tcW w:w="1349" w:type="dxa"/>
            <w:shd w:val="clear" w:color="000000" w:fill="FFFFFF"/>
            <w:vAlign w:val="center"/>
          </w:tcPr>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p>
        </w:tc>
      </w:tr>
      <w:tr w:rsidR="008A2DEA" w:rsidRPr="000C1F14" w:rsidTr="0017134C">
        <w:trPr>
          <w:trHeight w:val="273"/>
          <w:jc w:val="center"/>
        </w:trPr>
        <w:tc>
          <w:tcPr>
            <w:tcW w:w="1129" w:type="dxa"/>
            <w:vMerge/>
            <w:shd w:val="clear" w:color="000000" w:fill="FFFFFF"/>
          </w:tcPr>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p>
        </w:tc>
        <w:tc>
          <w:tcPr>
            <w:tcW w:w="1423" w:type="dxa"/>
            <w:shd w:val="clear" w:color="000000" w:fill="FFFFFF"/>
          </w:tcPr>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r w:rsidRPr="000C1F14">
              <w:rPr>
                <w:rFonts w:ascii="Arial" w:hAnsi="Arial" w:cs="Arial"/>
                <w:bCs w:val="0"/>
                <w:i w:val="0"/>
                <w:szCs w:val="24"/>
                <w:lang w:val="es-ES" w:eastAsia="es-ES_tradnl"/>
              </w:rPr>
              <w:t>Total</w:t>
            </w:r>
          </w:p>
        </w:tc>
        <w:tc>
          <w:tcPr>
            <w:tcW w:w="1394" w:type="dxa"/>
            <w:shd w:val="clear" w:color="000000" w:fill="FFFFFF"/>
            <w:vAlign w:val="center"/>
          </w:tcPr>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p>
        </w:tc>
        <w:tc>
          <w:tcPr>
            <w:tcW w:w="662" w:type="dxa"/>
            <w:shd w:val="clear" w:color="000000" w:fill="FFFFFF"/>
            <w:vAlign w:val="center"/>
          </w:tcPr>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p>
        </w:tc>
        <w:tc>
          <w:tcPr>
            <w:tcW w:w="1618" w:type="dxa"/>
            <w:shd w:val="clear" w:color="000000" w:fill="FFFFFF"/>
            <w:vAlign w:val="center"/>
          </w:tcPr>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p>
        </w:tc>
        <w:tc>
          <w:tcPr>
            <w:tcW w:w="1084" w:type="dxa"/>
            <w:shd w:val="clear" w:color="000000" w:fill="FFFFFF"/>
            <w:vAlign w:val="center"/>
          </w:tcPr>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p>
        </w:tc>
        <w:tc>
          <w:tcPr>
            <w:tcW w:w="1349" w:type="dxa"/>
            <w:shd w:val="clear" w:color="000000" w:fill="FFFFFF"/>
            <w:vAlign w:val="center"/>
          </w:tcPr>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p>
        </w:tc>
      </w:tr>
    </w:tbl>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r w:rsidRPr="000C1F14">
        <w:rPr>
          <w:rFonts w:ascii="Arial" w:hAnsi="Arial" w:cs="Arial"/>
          <w:bCs w:val="0"/>
          <w:i w:val="0"/>
          <w:szCs w:val="24"/>
          <w:lang w:val="es-ES" w:eastAsia="es-ES_tradnl"/>
        </w:rPr>
        <w:lastRenderedPageBreak/>
        <w:t>Fuente: Modelo de contrastación de hipótesis del Software SPSS.</w:t>
      </w:r>
    </w:p>
    <w:p w:rsidR="008A2DEA" w:rsidRPr="000C1F14" w:rsidRDefault="008A2DEA" w:rsidP="00CF1DFB">
      <w:pPr>
        <w:autoSpaceDE w:val="0"/>
        <w:autoSpaceDN w:val="0"/>
        <w:adjustRightInd w:val="0"/>
        <w:spacing w:line="360" w:lineRule="auto"/>
        <w:jc w:val="both"/>
        <w:rPr>
          <w:rFonts w:ascii="Arial" w:hAnsi="Arial" w:cs="Arial"/>
          <w:bCs w:val="0"/>
          <w:i w:val="0"/>
          <w:szCs w:val="24"/>
          <w:lang w:val="es-ES" w:eastAsia="es-ES_tradnl"/>
        </w:rPr>
      </w:pPr>
    </w:p>
    <w:p w:rsidR="00E307AC" w:rsidRPr="000C1F14" w:rsidRDefault="00E307AC" w:rsidP="00CF1DFB">
      <w:pPr>
        <w:autoSpaceDE w:val="0"/>
        <w:autoSpaceDN w:val="0"/>
        <w:adjustRightInd w:val="0"/>
        <w:spacing w:line="360" w:lineRule="auto"/>
        <w:jc w:val="both"/>
        <w:rPr>
          <w:rFonts w:ascii="Arial" w:hAnsi="Arial" w:cs="Arial"/>
          <w:bCs w:val="0"/>
          <w:i w:val="0"/>
          <w:szCs w:val="24"/>
          <w:lang w:val="es-ES" w:eastAsia="es-ES_tradnl"/>
        </w:rPr>
      </w:pPr>
    </w:p>
    <w:p w:rsidR="00E307AC" w:rsidRPr="000C1F14" w:rsidRDefault="00E307AC" w:rsidP="00CF1DFB">
      <w:pPr>
        <w:autoSpaceDE w:val="0"/>
        <w:autoSpaceDN w:val="0"/>
        <w:adjustRightInd w:val="0"/>
        <w:spacing w:line="360" w:lineRule="auto"/>
        <w:jc w:val="both"/>
        <w:rPr>
          <w:rFonts w:ascii="Arial" w:hAnsi="Arial" w:cs="Arial"/>
          <w:bCs w:val="0"/>
          <w:i w:val="0"/>
          <w:szCs w:val="24"/>
          <w:lang w:val="es-ES" w:eastAsia="es-ES_tradnl"/>
        </w:rPr>
      </w:pPr>
    </w:p>
    <w:p w:rsidR="00E307AC" w:rsidRPr="000C1F14" w:rsidRDefault="00E307AC" w:rsidP="00CF1DFB">
      <w:pPr>
        <w:autoSpaceDE w:val="0"/>
        <w:autoSpaceDN w:val="0"/>
        <w:adjustRightInd w:val="0"/>
        <w:spacing w:line="360" w:lineRule="auto"/>
        <w:jc w:val="both"/>
        <w:rPr>
          <w:rFonts w:ascii="Arial" w:hAnsi="Arial" w:cs="Arial"/>
          <w:bCs w:val="0"/>
          <w:i w:val="0"/>
          <w:szCs w:val="24"/>
          <w:lang w:val="es-ES" w:eastAsia="es-ES_tradnl"/>
        </w:rPr>
      </w:pPr>
    </w:p>
    <w:p w:rsidR="00E307AC" w:rsidRPr="000C1F14" w:rsidRDefault="00E307AC" w:rsidP="00CF1DFB">
      <w:pPr>
        <w:autoSpaceDE w:val="0"/>
        <w:autoSpaceDN w:val="0"/>
        <w:adjustRightInd w:val="0"/>
        <w:spacing w:line="360" w:lineRule="auto"/>
        <w:jc w:val="both"/>
        <w:rPr>
          <w:rFonts w:ascii="Arial" w:hAnsi="Arial" w:cs="Arial"/>
          <w:bCs w:val="0"/>
          <w:i w:val="0"/>
          <w:szCs w:val="24"/>
          <w:lang w:val="es-ES" w:eastAsia="es-ES_tradnl"/>
        </w:rPr>
      </w:pPr>
    </w:p>
    <w:p w:rsidR="008A2DEA" w:rsidRPr="000C1F14" w:rsidRDefault="008A2DEA" w:rsidP="00CF1DFB">
      <w:pPr>
        <w:tabs>
          <w:tab w:val="center" w:pos="4507"/>
        </w:tabs>
        <w:autoSpaceDE w:val="0"/>
        <w:autoSpaceDN w:val="0"/>
        <w:adjustRightInd w:val="0"/>
        <w:spacing w:line="360" w:lineRule="auto"/>
        <w:jc w:val="center"/>
        <w:rPr>
          <w:rFonts w:ascii="Arial" w:hAnsi="Arial" w:cs="Arial"/>
          <w:b/>
          <w:i w:val="0"/>
          <w:szCs w:val="24"/>
          <w:lang w:val="es-ES" w:eastAsia="es-ES_tradnl"/>
        </w:rPr>
      </w:pPr>
      <w:r w:rsidRPr="000C1F14">
        <w:rPr>
          <w:rFonts w:ascii="Arial" w:hAnsi="Arial" w:cs="Arial"/>
          <w:b/>
          <w:i w:val="0"/>
          <w:szCs w:val="24"/>
          <w:lang w:val="es-ES" w:eastAsia="es-ES_tradnl"/>
        </w:rPr>
        <w:t>TABLA DE COEFICIENTES:</w:t>
      </w:r>
    </w:p>
    <w:tbl>
      <w:tblPr>
        <w:tblW w:w="8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3" w:type="dxa"/>
          <w:right w:w="93" w:type="dxa"/>
        </w:tblCellMar>
        <w:tblLook w:val="0000"/>
      </w:tblPr>
      <w:tblGrid>
        <w:gridCol w:w="1140"/>
        <w:gridCol w:w="2126"/>
        <w:gridCol w:w="1027"/>
        <w:gridCol w:w="1080"/>
        <w:gridCol w:w="1614"/>
        <w:gridCol w:w="819"/>
        <w:gridCol w:w="1080"/>
      </w:tblGrid>
      <w:tr w:rsidR="008A2DEA" w:rsidRPr="000C1F14" w:rsidTr="00C2785A">
        <w:trPr>
          <w:trHeight w:val="504"/>
          <w:jc w:val="center"/>
        </w:trPr>
        <w:tc>
          <w:tcPr>
            <w:tcW w:w="1140" w:type="dxa"/>
            <w:vMerge w:val="restart"/>
            <w:shd w:val="clear" w:color="000000" w:fill="FFFFFF"/>
            <w:vAlign w:val="bottom"/>
          </w:tcPr>
          <w:p w:rsidR="008A2DEA" w:rsidRPr="000C1F14" w:rsidRDefault="008A2DEA" w:rsidP="00CF1DFB">
            <w:pPr>
              <w:autoSpaceDE w:val="0"/>
              <w:autoSpaceDN w:val="0"/>
              <w:adjustRightInd w:val="0"/>
              <w:spacing w:line="360" w:lineRule="auto"/>
              <w:jc w:val="center"/>
              <w:rPr>
                <w:rFonts w:ascii="Arial" w:hAnsi="Arial" w:cs="Arial"/>
                <w:b/>
                <w:bCs w:val="0"/>
                <w:i w:val="0"/>
                <w:szCs w:val="24"/>
                <w:lang w:val="es-ES" w:eastAsia="es-ES_tradnl"/>
              </w:rPr>
            </w:pPr>
            <w:r w:rsidRPr="000C1F14">
              <w:rPr>
                <w:rFonts w:ascii="Arial" w:hAnsi="Arial" w:cs="Arial"/>
                <w:b/>
                <w:bCs w:val="0"/>
                <w:i w:val="0"/>
                <w:szCs w:val="24"/>
                <w:lang w:val="es-ES" w:eastAsia="es-ES_tradnl"/>
              </w:rPr>
              <w:t>Modelo</w:t>
            </w:r>
          </w:p>
          <w:p w:rsidR="008A2DEA" w:rsidRPr="000C1F14" w:rsidRDefault="008A2DEA" w:rsidP="00CF1DFB">
            <w:pPr>
              <w:autoSpaceDE w:val="0"/>
              <w:autoSpaceDN w:val="0"/>
              <w:adjustRightInd w:val="0"/>
              <w:spacing w:line="360" w:lineRule="auto"/>
              <w:jc w:val="center"/>
              <w:rPr>
                <w:rFonts w:ascii="Arial" w:hAnsi="Arial" w:cs="Arial"/>
                <w:b/>
                <w:bCs w:val="0"/>
                <w:i w:val="0"/>
                <w:szCs w:val="24"/>
                <w:lang w:val="es-ES" w:eastAsia="es-ES_tradnl"/>
              </w:rPr>
            </w:pPr>
          </w:p>
          <w:p w:rsidR="008A2DEA" w:rsidRPr="000C1F14" w:rsidRDefault="008A2DEA" w:rsidP="00CF1DFB">
            <w:pPr>
              <w:autoSpaceDE w:val="0"/>
              <w:autoSpaceDN w:val="0"/>
              <w:adjustRightInd w:val="0"/>
              <w:spacing w:line="360" w:lineRule="auto"/>
              <w:jc w:val="center"/>
              <w:rPr>
                <w:rFonts w:ascii="Arial" w:hAnsi="Arial" w:cs="Arial"/>
                <w:b/>
                <w:bCs w:val="0"/>
                <w:i w:val="0"/>
                <w:szCs w:val="24"/>
                <w:lang w:val="es-ES" w:eastAsia="es-ES_tradnl"/>
              </w:rPr>
            </w:pPr>
          </w:p>
          <w:p w:rsidR="008A2DEA" w:rsidRPr="000C1F14" w:rsidRDefault="008A2DEA" w:rsidP="00CF1DFB">
            <w:pPr>
              <w:autoSpaceDE w:val="0"/>
              <w:autoSpaceDN w:val="0"/>
              <w:adjustRightInd w:val="0"/>
              <w:spacing w:line="360" w:lineRule="auto"/>
              <w:jc w:val="center"/>
              <w:rPr>
                <w:rFonts w:ascii="Arial" w:hAnsi="Arial" w:cs="Arial"/>
                <w:b/>
                <w:bCs w:val="0"/>
                <w:i w:val="0"/>
                <w:szCs w:val="24"/>
                <w:lang w:val="es-ES" w:eastAsia="es-ES_tradnl"/>
              </w:rPr>
            </w:pPr>
          </w:p>
        </w:tc>
        <w:tc>
          <w:tcPr>
            <w:tcW w:w="2126" w:type="dxa"/>
            <w:vMerge w:val="restart"/>
            <w:shd w:val="clear" w:color="000000" w:fill="FFFFFF"/>
            <w:vAlign w:val="bottom"/>
          </w:tcPr>
          <w:p w:rsidR="008A2DEA" w:rsidRPr="000C1F14" w:rsidRDefault="008A2DEA" w:rsidP="00CF1DFB">
            <w:pPr>
              <w:autoSpaceDE w:val="0"/>
              <w:autoSpaceDN w:val="0"/>
              <w:adjustRightInd w:val="0"/>
              <w:spacing w:line="360" w:lineRule="auto"/>
              <w:jc w:val="center"/>
              <w:rPr>
                <w:rFonts w:ascii="Arial" w:hAnsi="Arial" w:cs="Arial"/>
                <w:b/>
                <w:bCs w:val="0"/>
                <w:i w:val="0"/>
                <w:szCs w:val="24"/>
                <w:lang w:val="es-ES" w:eastAsia="es-ES_tradnl"/>
              </w:rPr>
            </w:pPr>
            <w:r w:rsidRPr="000C1F14">
              <w:rPr>
                <w:rFonts w:ascii="Arial" w:hAnsi="Arial" w:cs="Arial"/>
                <w:b/>
                <w:bCs w:val="0"/>
                <w:i w:val="0"/>
                <w:szCs w:val="24"/>
                <w:lang w:val="es-ES" w:eastAsia="es-ES_tradnl"/>
              </w:rPr>
              <w:t>Variables</w:t>
            </w:r>
          </w:p>
          <w:p w:rsidR="008A2DEA" w:rsidRPr="000C1F14" w:rsidRDefault="008A2DEA" w:rsidP="00CF1DFB">
            <w:pPr>
              <w:autoSpaceDE w:val="0"/>
              <w:autoSpaceDN w:val="0"/>
              <w:adjustRightInd w:val="0"/>
              <w:spacing w:line="360" w:lineRule="auto"/>
              <w:jc w:val="center"/>
              <w:rPr>
                <w:rFonts w:ascii="Arial" w:hAnsi="Arial" w:cs="Arial"/>
                <w:b/>
                <w:bCs w:val="0"/>
                <w:i w:val="0"/>
                <w:szCs w:val="24"/>
                <w:lang w:val="es-ES" w:eastAsia="es-ES_tradnl"/>
              </w:rPr>
            </w:pPr>
          </w:p>
          <w:p w:rsidR="008A2DEA" w:rsidRPr="000C1F14" w:rsidRDefault="008A2DEA" w:rsidP="00CF1DFB">
            <w:pPr>
              <w:autoSpaceDE w:val="0"/>
              <w:autoSpaceDN w:val="0"/>
              <w:adjustRightInd w:val="0"/>
              <w:spacing w:line="360" w:lineRule="auto"/>
              <w:jc w:val="center"/>
              <w:rPr>
                <w:rFonts w:ascii="Arial" w:hAnsi="Arial" w:cs="Arial"/>
                <w:b/>
                <w:bCs w:val="0"/>
                <w:i w:val="0"/>
                <w:szCs w:val="24"/>
                <w:lang w:val="es-ES" w:eastAsia="es-ES_tradnl"/>
              </w:rPr>
            </w:pPr>
          </w:p>
        </w:tc>
        <w:tc>
          <w:tcPr>
            <w:tcW w:w="2107" w:type="dxa"/>
            <w:gridSpan w:val="2"/>
            <w:shd w:val="clear" w:color="000000" w:fill="FFFFFF"/>
            <w:vAlign w:val="bottom"/>
          </w:tcPr>
          <w:p w:rsidR="008A2DEA" w:rsidRPr="000C1F14" w:rsidRDefault="008A2DEA" w:rsidP="00CF1DFB">
            <w:pPr>
              <w:autoSpaceDE w:val="0"/>
              <w:autoSpaceDN w:val="0"/>
              <w:adjustRightInd w:val="0"/>
              <w:spacing w:line="360" w:lineRule="auto"/>
              <w:jc w:val="center"/>
              <w:rPr>
                <w:rFonts w:ascii="Arial" w:hAnsi="Arial" w:cs="Arial"/>
                <w:b/>
                <w:bCs w:val="0"/>
                <w:i w:val="0"/>
                <w:szCs w:val="24"/>
                <w:lang w:val="es-ES" w:eastAsia="es-ES_tradnl"/>
              </w:rPr>
            </w:pPr>
            <w:r w:rsidRPr="000C1F14">
              <w:rPr>
                <w:rFonts w:ascii="Arial" w:hAnsi="Arial" w:cs="Arial"/>
                <w:b/>
                <w:bCs w:val="0"/>
                <w:i w:val="0"/>
                <w:szCs w:val="24"/>
                <w:lang w:val="es-ES" w:eastAsia="es-ES_tradnl"/>
              </w:rPr>
              <w:t>Coeficientes no estandarizados</w:t>
            </w:r>
          </w:p>
        </w:tc>
        <w:tc>
          <w:tcPr>
            <w:tcW w:w="1614" w:type="dxa"/>
            <w:shd w:val="clear" w:color="000000" w:fill="FFFFFF"/>
            <w:vAlign w:val="bottom"/>
          </w:tcPr>
          <w:p w:rsidR="008A2DEA" w:rsidRPr="000C1F14" w:rsidRDefault="008A2DEA" w:rsidP="00CF1DFB">
            <w:pPr>
              <w:autoSpaceDE w:val="0"/>
              <w:autoSpaceDN w:val="0"/>
              <w:adjustRightInd w:val="0"/>
              <w:spacing w:line="360" w:lineRule="auto"/>
              <w:jc w:val="center"/>
              <w:rPr>
                <w:rFonts w:ascii="Arial" w:hAnsi="Arial" w:cs="Arial"/>
                <w:b/>
                <w:bCs w:val="0"/>
                <w:i w:val="0"/>
                <w:szCs w:val="24"/>
                <w:lang w:val="es-ES" w:eastAsia="es-ES_tradnl"/>
              </w:rPr>
            </w:pPr>
            <w:r w:rsidRPr="000C1F14">
              <w:rPr>
                <w:rFonts w:ascii="Arial" w:hAnsi="Arial" w:cs="Arial"/>
                <w:b/>
                <w:bCs w:val="0"/>
                <w:i w:val="0"/>
                <w:szCs w:val="24"/>
                <w:lang w:val="es-ES" w:eastAsia="es-ES_tradnl"/>
              </w:rPr>
              <w:t>Coeficientes estandarizados</w:t>
            </w:r>
          </w:p>
        </w:tc>
        <w:tc>
          <w:tcPr>
            <w:tcW w:w="819" w:type="dxa"/>
            <w:shd w:val="clear" w:color="000000" w:fill="FFFFFF"/>
            <w:vAlign w:val="bottom"/>
          </w:tcPr>
          <w:p w:rsidR="008A2DEA" w:rsidRPr="000C1F14" w:rsidRDefault="008A2DEA" w:rsidP="00CF1DFB">
            <w:pPr>
              <w:autoSpaceDE w:val="0"/>
              <w:autoSpaceDN w:val="0"/>
              <w:adjustRightInd w:val="0"/>
              <w:spacing w:line="360" w:lineRule="auto"/>
              <w:jc w:val="center"/>
              <w:rPr>
                <w:rFonts w:ascii="Arial" w:hAnsi="Arial" w:cs="Arial"/>
                <w:b/>
                <w:bCs w:val="0"/>
                <w:i w:val="0"/>
                <w:szCs w:val="24"/>
                <w:lang w:val="es-ES" w:eastAsia="es-ES_tradnl"/>
              </w:rPr>
            </w:pPr>
            <w:r w:rsidRPr="000C1F14">
              <w:rPr>
                <w:rFonts w:ascii="Arial" w:hAnsi="Arial" w:cs="Arial"/>
                <w:b/>
                <w:bCs w:val="0"/>
                <w:i w:val="0"/>
                <w:szCs w:val="24"/>
                <w:lang w:val="es-ES" w:eastAsia="es-ES_tradnl"/>
              </w:rPr>
              <w:t>t</w:t>
            </w:r>
          </w:p>
        </w:tc>
        <w:tc>
          <w:tcPr>
            <w:tcW w:w="1080" w:type="dxa"/>
            <w:shd w:val="clear" w:color="000000" w:fill="FFFFFF"/>
            <w:vAlign w:val="bottom"/>
          </w:tcPr>
          <w:p w:rsidR="008A2DEA" w:rsidRPr="000C1F14" w:rsidRDefault="008A2DEA" w:rsidP="00CF1DFB">
            <w:pPr>
              <w:autoSpaceDE w:val="0"/>
              <w:autoSpaceDN w:val="0"/>
              <w:adjustRightInd w:val="0"/>
              <w:spacing w:line="360" w:lineRule="auto"/>
              <w:jc w:val="center"/>
              <w:rPr>
                <w:rFonts w:ascii="Arial" w:hAnsi="Arial" w:cs="Arial"/>
                <w:b/>
                <w:bCs w:val="0"/>
                <w:i w:val="0"/>
                <w:szCs w:val="24"/>
                <w:lang w:val="es-ES" w:eastAsia="es-ES_tradnl"/>
              </w:rPr>
            </w:pPr>
            <w:r w:rsidRPr="000C1F14">
              <w:rPr>
                <w:rFonts w:ascii="Arial" w:hAnsi="Arial" w:cs="Arial"/>
                <w:b/>
                <w:bCs w:val="0"/>
                <w:i w:val="0"/>
                <w:szCs w:val="24"/>
                <w:lang w:val="es-ES" w:eastAsia="es-ES_tradnl"/>
              </w:rPr>
              <w:t>Sig.</w:t>
            </w:r>
          </w:p>
        </w:tc>
      </w:tr>
      <w:tr w:rsidR="008A2DEA" w:rsidRPr="000C1F14" w:rsidTr="00C2785A">
        <w:trPr>
          <w:trHeight w:val="504"/>
          <w:jc w:val="center"/>
        </w:trPr>
        <w:tc>
          <w:tcPr>
            <w:tcW w:w="1140" w:type="dxa"/>
            <w:vMerge/>
            <w:shd w:val="clear" w:color="000000" w:fill="FFFFFF"/>
            <w:vAlign w:val="bottom"/>
          </w:tcPr>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p>
        </w:tc>
        <w:tc>
          <w:tcPr>
            <w:tcW w:w="2126" w:type="dxa"/>
            <w:vMerge/>
            <w:shd w:val="clear" w:color="000000" w:fill="FFFFFF"/>
            <w:vAlign w:val="bottom"/>
          </w:tcPr>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p>
        </w:tc>
        <w:tc>
          <w:tcPr>
            <w:tcW w:w="1027" w:type="dxa"/>
            <w:shd w:val="clear" w:color="000000" w:fill="FFFFFF"/>
            <w:vAlign w:val="bottom"/>
          </w:tcPr>
          <w:p w:rsidR="008A2DEA" w:rsidRPr="000C1F14" w:rsidRDefault="008A2DEA" w:rsidP="00CF1DFB">
            <w:pPr>
              <w:autoSpaceDE w:val="0"/>
              <w:autoSpaceDN w:val="0"/>
              <w:adjustRightInd w:val="0"/>
              <w:spacing w:line="360" w:lineRule="auto"/>
              <w:jc w:val="center"/>
              <w:rPr>
                <w:rFonts w:ascii="Arial" w:hAnsi="Arial" w:cs="Arial"/>
                <w:b/>
                <w:bCs w:val="0"/>
                <w:i w:val="0"/>
                <w:szCs w:val="24"/>
                <w:lang w:val="es-ES" w:eastAsia="es-ES_tradnl"/>
              </w:rPr>
            </w:pPr>
            <w:r w:rsidRPr="000C1F14">
              <w:rPr>
                <w:rFonts w:ascii="Arial" w:hAnsi="Arial" w:cs="Arial"/>
                <w:b/>
                <w:bCs w:val="0"/>
                <w:i w:val="0"/>
                <w:szCs w:val="24"/>
                <w:lang w:val="es-ES" w:eastAsia="es-ES_tradnl"/>
              </w:rPr>
              <w:t>B</w:t>
            </w:r>
          </w:p>
        </w:tc>
        <w:tc>
          <w:tcPr>
            <w:tcW w:w="1080" w:type="dxa"/>
            <w:shd w:val="clear" w:color="000000" w:fill="FFFFFF"/>
            <w:vAlign w:val="bottom"/>
          </w:tcPr>
          <w:p w:rsidR="008A2DEA" w:rsidRPr="000C1F14" w:rsidRDefault="008A2DEA" w:rsidP="00CF1DFB">
            <w:pPr>
              <w:autoSpaceDE w:val="0"/>
              <w:autoSpaceDN w:val="0"/>
              <w:adjustRightInd w:val="0"/>
              <w:spacing w:line="360" w:lineRule="auto"/>
              <w:jc w:val="center"/>
              <w:rPr>
                <w:rFonts w:ascii="Arial" w:hAnsi="Arial" w:cs="Arial"/>
                <w:b/>
                <w:bCs w:val="0"/>
                <w:i w:val="0"/>
                <w:szCs w:val="24"/>
                <w:lang w:val="es-ES" w:eastAsia="es-ES_tradnl"/>
              </w:rPr>
            </w:pPr>
            <w:r w:rsidRPr="000C1F14">
              <w:rPr>
                <w:rFonts w:ascii="Arial" w:hAnsi="Arial" w:cs="Arial"/>
                <w:b/>
                <w:bCs w:val="0"/>
                <w:i w:val="0"/>
                <w:szCs w:val="24"/>
                <w:lang w:val="es-ES" w:eastAsia="es-ES_tradnl"/>
              </w:rPr>
              <w:t>Error típ.</w:t>
            </w:r>
          </w:p>
        </w:tc>
        <w:tc>
          <w:tcPr>
            <w:tcW w:w="1614" w:type="dxa"/>
            <w:shd w:val="clear" w:color="000000" w:fill="FFFFFF"/>
            <w:vAlign w:val="bottom"/>
          </w:tcPr>
          <w:p w:rsidR="008A2DEA" w:rsidRPr="000C1F14" w:rsidRDefault="008A2DEA" w:rsidP="00CF1DFB">
            <w:pPr>
              <w:autoSpaceDE w:val="0"/>
              <w:autoSpaceDN w:val="0"/>
              <w:adjustRightInd w:val="0"/>
              <w:spacing w:line="360" w:lineRule="auto"/>
              <w:jc w:val="center"/>
              <w:rPr>
                <w:rFonts w:ascii="Arial" w:hAnsi="Arial" w:cs="Arial"/>
                <w:b/>
                <w:bCs w:val="0"/>
                <w:i w:val="0"/>
                <w:szCs w:val="24"/>
                <w:lang w:val="es-ES" w:eastAsia="es-ES_tradnl"/>
              </w:rPr>
            </w:pPr>
            <w:r w:rsidRPr="000C1F14">
              <w:rPr>
                <w:rFonts w:ascii="Arial" w:hAnsi="Arial" w:cs="Arial"/>
                <w:b/>
                <w:bCs w:val="0"/>
                <w:i w:val="0"/>
                <w:szCs w:val="24"/>
                <w:lang w:val="es-ES" w:eastAsia="es-ES_tradnl"/>
              </w:rPr>
              <w:t>Beta</w:t>
            </w:r>
          </w:p>
        </w:tc>
        <w:tc>
          <w:tcPr>
            <w:tcW w:w="819" w:type="dxa"/>
            <w:shd w:val="clear" w:color="000000" w:fill="FFFFFF"/>
            <w:vAlign w:val="bottom"/>
          </w:tcPr>
          <w:p w:rsidR="008A2DEA" w:rsidRPr="000C1F14" w:rsidRDefault="008A2DEA" w:rsidP="00CF1DFB">
            <w:pPr>
              <w:autoSpaceDE w:val="0"/>
              <w:autoSpaceDN w:val="0"/>
              <w:adjustRightInd w:val="0"/>
              <w:spacing w:line="360" w:lineRule="auto"/>
              <w:jc w:val="center"/>
              <w:rPr>
                <w:rFonts w:ascii="Arial" w:hAnsi="Arial" w:cs="Arial"/>
                <w:b/>
                <w:bCs w:val="0"/>
                <w:i w:val="0"/>
                <w:szCs w:val="24"/>
                <w:lang w:val="es-ES" w:eastAsia="es-ES_tradnl"/>
              </w:rPr>
            </w:pPr>
            <w:r w:rsidRPr="000C1F14">
              <w:rPr>
                <w:rFonts w:ascii="Arial" w:hAnsi="Arial" w:cs="Arial"/>
                <w:b/>
                <w:bCs w:val="0"/>
                <w:i w:val="0"/>
                <w:szCs w:val="24"/>
                <w:lang w:val="es-ES" w:eastAsia="es-ES_tradnl"/>
              </w:rPr>
              <w:t>B</w:t>
            </w:r>
          </w:p>
        </w:tc>
        <w:tc>
          <w:tcPr>
            <w:tcW w:w="1080" w:type="dxa"/>
            <w:shd w:val="clear" w:color="000000" w:fill="FFFFFF"/>
            <w:vAlign w:val="bottom"/>
          </w:tcPr>
          <w:p w:rsidR="008A2DEA" w:rsidRPr="000C1F14" w:rsidRDefault="008A2DEA" w:rsidP="00CF1DFB">
            <w:pPr>
              <w:autoSpaceDE w:val="0"/>
              <w:autoSpaceDN w:val="0"/>
              <w:adjustRightInd w:val="0"/>
              <w:spacing w:line="360" w:lineRule="auto"/>
              <w:jc w:val="center"/>
              <w:rPr>
                <w:rFonts w:ascii="Arial" w:hAnsi="Arial" w:cs="Arial"/>
                <w:b/>
                <w:bCs w:val="0"/>
                <w:i w:val="0"/>
                <w:szCs w:val="24"/>
                <w:lang w:val="es-ES" w:eastAsia="es-ES_tradnl"/>
              </w:rPr>
            </w:pPr>
            <w:r w:rsidRPr="000C1F14">
              <w:rPr>
                <w:rFonts w:ascii="Arial" w:hAnsi="Arial" w:cs="Arial"/>
                <w:b/>
                <w:bCs w:val="0"/>
                <w:i w:val="0"/>
                <w:szCs w:val="24"/>
                <w:lang w:val="es-ES" w:eastAsia="es-ES_tradnl"/>
              </w:rPr>
              <w:t>Error típ.</w:t>
            </w:r>
          </w:p>
        </w:tc>
      </w:tr>
      <w:tr w:rsidR="008A2DEA" w:rsidRPr="000C1F14" w:rsidTr="00C2785A">
        <w:trPr>
          <w:trHeight w:val="273"/>
          <w:jc w:val="center"/>
        </w:trPr>
        <w:tc>
          <w:tcPr>
            <w:tcW w:w="1140" w:type="dxa"/>
            <w:vMerge w:val="restart"/>
            <w:shd w:val="clear" w:color="000000" w:fill="FFFFFF"/>
          </w:tcPr>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p>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p>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p>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r w:rsidRPr="000C1F14">
              <w:rPr>
                <w:rFonts w:ascii="Arial" w:hAnsi="Arial" w:cs="Arial"/>
                <w:bCs w:val="0"/>
                <w:i w:val="0"/>
                <w:szCs w:val="24"/>
                <w:lang w:val="es-ES" w:eastAsia="es-ES_tradnl"/>
              </w:rPr>
              <w:t>1</w:t>
            </w:r>
          </w:p>
        </w:tc>
        <w:tc>
          <w:tcPr>
            <w:tcW w:w="2126" w:type="dxa"/>
            <w:shd w:val="clear" w:color="000000" w:fill="FFFFFF"/>
          </w:tcPr>
          <w:p w:rsidR="008A2DEA" w:rsidRPr="000C1F14" w:rsidRDefault="008A2DEA" w:rsidP="00CF1DFB">
            <w:pPr>
              <w:autoSpaceDE w:val="0"/>
              <w:autoSpaceDN w:val="0"/>
              <w:adjustRightInd w:val="0"/>
              <w:spacing w:line="360" w:lineRule="auto"/>
              <w:jc w:val="center"/>
              <w:rPr>
                <w:rFonts w:ascii="Arial" w:hAnsi="Arial" w:cs="Arial"/>
                <w:b/>
                <w:bCs w:val="0"/>
                <w:i w:val="0"/>
                <w:szCs w:val="24"/>
                <w:lang w:val="es-ES" w:eastAsia="es-ES_tradnl"/>
              </w:rPr>
            </w:pPr>
          </w:p>
          <w:p w:rsidR="009325E6" w:rsidRPr="000C1F14" w:rsidRDefault="009325E6" w:rsidP="00CF1DFB">
            <w:pPr>
              <w:autoSpaceDE w:val="0"/>
              <w:autoSpaceDN w:val="0"/>
              <w:adjustRightInd w:val="0"/>
              <w:spacing w:line="360" w:lineRule="auto"/>
              <w:jc w:val="center"/>
              <w:rPr>
                <w:rFonts w:ascii="Arial" w:hAnsi="Arial" w:cs="Arial"/>
                <w:b/>
                <w:bCs w:val="0"/>
                <w:i w:val="0"/>
                <w:szCs w:val="24"/>
                <w:lang w:val="es-ES" w:eastAsia="es-ES_tradnl"/>
              </w:rPr>
            </w:pPr>
            <w:r w:rsidRPr="000C1F14">
              <w:rPr>
                <w:rFonts w:ascii="Arial" w:hAnsi="Arial" w:cs="Arial"/>
                <w:b/>
                <w:bCs w:val="0"/>
                <w:i w:val="0"/>
                <w:szCs w:val="24"/>
                <w:lang w:val="es-ES" w:eastAsia="es-ES_tradnl"/>
              </w:rPr>
              <w:t>FINANCIAMIENTO EMPRESARIAL</w:t>
            </w:r>
          </w:p>
          <w:p w:rsidR="008A2DEA" w:rsidRPr="000C1F14" w:rsidRDefault="008A2DEA" w:rsidP="00CF1DFB">
            <w:pPr>
              <w:autoSpaceDE w:val="0"/>
              <w:autoSpaceDN w:val="0"/>
              <w:adjustRightInd w:val="0"/>
              <w:spacing w:line="360" w:lineRule="auto"/>
              <w:jc w:val="center"/>
              <w:rPr>
                <w:rFonts w:ascii="Arial" w:hAnsi="Arial" w:cs="Arial"/>
                <w:b/>
                <w:bCs w:val="0"/>
                <w:i w:val="0"/>
                <w:szCs w:val="24"/>
                <w:lang w:val="es-ES" w:eastAsia="es-ES_tradnl"/>
              </w:rPr>
            </w:pPr>
          </w:p>
        </w:tc>
        <w:tc>
          <w:tcPr>
            <w:tcW w:w="1027" w:type="dxa"/>
            <w:shd w:val="clear" w:color="000000" w:fill="FFFFFF"/>
            <w:vAlign w:val="center"/>
          </w:tcPr>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p>
        </w:tc>
        <w:tc>
          <w:tcPr>
            <w:tcW w:w="1080" w:type="dxa"/>
            <w:shd w:val="clear" w:color="000000" w:fill="FFFFFF"/>
            <w:vAlign w:val="center"/>
          </w:tcPr>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p>
        </w:tc>
        <w:tc>
          <w:tcPr>
            <w:tcW w:w="1614" w:type="dxa"/>
            <w:shd w:val="clear" w:color="000000" w:fill="FFFFFF"/>
            <w:vAlign w:val="center"/>
          </w:tcPr>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p>
        </w:tc>
        <w:tc>
          <w:tcPr>
            <w:tcW w:w="819" w:type="dxa"/>
            <w:shd w:val="clear" w:color="000000" w:fill="FFFFFF"/>
            <w:vAlign w:val="center"/>
          </w:tcPr>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p>
        </w:tc>
        <w:tc>
          <w:tcPr>
            <w:tcW w:w="1080" w:type="dxa"/>
            <w:shd w:val="clear" w:color="000000" w:fill="FFFFFF"/>
            <w:vAlign w:val="center"/>
          </w:tcPr>
          <w:p w:rsidR="008A2DEA" w:rsidRPr="000C1F14" w:rsidRDefault="008A2DEA" w:rsidP="00CF1DFB">
            <w:pPr>
              <w:autoSpaceDE w:val="0"/>
              <w:autoSpaceDN w:val="0"/>
              <w:adjustRightInd w:val="0"/>
              <w:spacing w:line="360" w:lineRule="auto"/>
              <w:jc w:val="center"/>
              <w:rPr>
                <w:rFonts w:ascii="Arial" w:hAnsi="Arial" w:cs="Arial"/>
                <w:b/>
                <w:bCs w:val="0"/>
                <w:i w:val="0"/>
                <w:color w:val="FF0000"/>
                <w:szCs w:val="24"/>
                <w:lang w:val="es-ES" w:eastAsia="es-ES_tradnl"/>
              </w:rPr>
            </w:pPr>
          </w:p>
        </w:tc>
      </w:tr>
      <w:tr w:rsidR="008A2DEA" w:rsidRPr="000C1F14" w:rsidTr="00C2785A">
        <w:trPr>
          <w:trHeight w:val="504"/>
          <w:jc w:val="center"/>
        </w:trPr>
        <w:tc>
          <w:tcPr>
            <w:tcW w:w="1140" w:type="dxa"/>
            <w:vMerge/>
            <w:shd w:val="clear" w:color="000000" w:fill="FFFFFF"/>
          </w:tcPr>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p>
        </w:tc>
        <w:tc>
          <w:tcPr>
            <w:tcW w:w="2126" w:type="dxa"/>
            <w:shd w:val="clear" w:color="000000" w:fill="FFFFFF"/>
          </w:tcPr>
          <w:p w:rsidR="008A2DEA" w:rsidRPr="000C1F14" w:rsidRDefault="008A2DEA" w:rsidP="00CF1DFB">
            <w:pPr>
              <w:autoSpaceDE w:val="0"/>
              <w:autoSpaceDN w:val="0"/>
              <w:adjustRightInd w:val="0"/>
              <w:spacing w:line="360" w:lineRule="auto"/>
              <w:jc w:val="center"/>
              <w:rPr>
                <w:rFonts w:ascii="Arial" w:hAnsi="Arial" w:cs="Arial"/>
                <w:b/>
                <w:bCs w:val="0"/>
                <w:i w:val="0"/>
                <w:szCs w:val="24"/>
                <w:lang w:val="es-ES" w:eastAsia="es-ES_tradnl"/>
              </w:rPr>
            </w:pPr>
          </w:p>
          <w:p w:rsidR="00A12242" w:rsidRPr="000C1F14" w:rsidRDefault="00A12242" w:rsidP="00CF1DFB">
            <w:pPr>
              <w:autoSpaceDE w:val="0"/>
              <w:autoSpaceDN w:val="0"/>
              <w:adjustRightInd w:val="0"/>
              <w:spacing w:line="360" w:lineRule="auto"/>
              <w:jc w:val="center"/>
              <w:rPr>
                <w:rFonts w:ascii="Arial" w:hAnsi="Arial" w:cs="Arial"/>
                <w:b/>
                <w:bCs w:val="0"/>
                <w:i w:val="0"/>
                <w:szCs w:val="24"/>
                <w:lang w:val="es-ES" w:eastAsia="es-ES_tradnl"/>
              </w:rPr>
            </w:pPr>
            <w:r w:rsidRPr="000C1F14">
              <w:rPr>
                <w:rFonts w:ascii="Arial" w:hAnsi="Arial" w:cs="Arial"/>
                <w:b/>
                <w:bCs w:val="0"/>
                <w:i w:val="0"/>
                <w:szCs w:val="24"/>
                <w:lang w:val="es-ES" w:eastAsia="es-ES_tradnl"/>
              </w:rPr>
              <w:t>ESTADOS FINANCIEROS OPORTUNOS Y RAZONABLES</w:t>
            </w:r>
          </w:p>
          <w:p w:rsidR="008A2DEA" w:rsidRPr="000C1F14" w:rsidRDefault="008A2DEA" w:rsidP="00CF1DFB">
            <w:pPr>
              <w:autoSpaceDE w:val="0"/>
              <w:autoSpaceDN w:val="0"/>
              <w:adjustRightInd w:val="0"/>
              <w:spacing w:line="360" w:lineRule="auto"/>
              <w:jc w:val="center"/>
              <w:rPr>
                <w:rFonts w:ascii="Arial" w:hAnsi="Arial" w:cs="Arial"/>
                <w:b/>
                <w:bCs w:val="0"/>
                <w:i w:val="0"/>
                <w:szCs w:val="24"/>
                <w:lang w:val="es-ES" w:eastAsia="es-ES_tradnl"/>
              </w:rPr>
            </w:pPr>
          </w:p>
        </w:tc>
        <w:tc>
          <w:tcPr>
            <w:tcW w:w="1027" w:type="dxa"/>
            <w:shd w:val="clear" w:color="000000" w:fill="FFFFFF"/>
            <w:vAlign w:val="center"/>
          </w:tcPr>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p>
        </w:tc>
        <w:tc>
          <w:tcPr>
            <w:tcW w:w="1080" w:type="dxa"/>
            <w:shd w:val="clear" w:color="000000" w:fill="FFFFFF"/>
            <w:vAlign w:val="center"/>
          </w:tcPr>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p>
        </w:tc>
        <w:tc>
          <w:tcPr>
            <w:tcW w:w="1614" w:type="dxa"/>
            <w:shd w:val="clear" w:color="000000" w:fill="FFFFFF"/>
            <w:vAlign w:val="center"/>
          </w:tcPr>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p>
        </w:tc>
        <w:tc>
          <w:tcPr>
            <w:tcW w:w="819" w:type="dxa"/>
            <w:shd w:val="clear" w:color="000000" w:fill="FFFFFF"/>
            <w:vAlign w:val="center"/>
          </w:tcPr>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p>
        </w:tc>
        <w:tc>
          <w:tcPr>
            <w:tcW w:w="1080" w:type="dxa"/>
            <w:shd w:val="clear" w:color="000000" w:fill="FFFFFF"/>
            <w:vAlign w:val="center"/>
          </w:tcPr>
          <w:p w:rsidR="008A2DEA" w:rsidRPr="000C1F14" w:rsidRDefault="008A2DEA" w:rsidP="00CF1DFB">
            <w:pPr>
              <w:autoSpaceDE w:val="0"/>
              <w:autoSpaceDN w:val="0"/>
              <w:adjustRightInd w:val="0"/>
              <w:spacing w:line="360" w:lineRule="auto"/>
              <w:jc w:val="center"/>
              <w:rPr>
                <w:rFonts w:ascii="Arial" w:hAnsi="Arial" w:cs="Arial"/>
                <w:b/>
                <w:bCs w:val="0"/>
                <w:i w:val="0"/>
                <w:color w:val="FF0000"/>
                <w:szCs w:val="24"/>
                <w:lang w:val="es-ES" w:eastAsia="es-ES_tradnl"/>
              </w:rPr>
            </w:pPr>
          </w:p>
        </w:tc>
      </w:tr>
    </w:tbl>
    <w:p w:rsidR="008A2DEA" w:rsidRPr="000C1F14" w:rsidRDefault="008A2DEA" w:rsidP="00CF1DFB">
      <w:pPr>
        <w:autoSpaceDE w:val="0"/>
        <w:autoSpaceDN w:val="0"/>
        <w:adjustRightInd w:val="0"/>
        <w:spacing w:line="360" w:lineRule="auto"/>
        <w:jc w:val="center"/>
        <w:rPr>
          <w:rFonts w:ascii="Arial" w:hAnsi="Arial" w:cs="Arial"/>
          <w:bCs w:val="0"/>
          <w:i w:val="0"/>
          <w:szCs w:val="24"/>
          <w:lang w:val="es-ES" w:eastAsia="es-ES_tradnl"/>
        </w:rPr>
      </w:pPr>
      <w:r w:rsidRPr="000C1F14">
        <w:rPr>
          <w:rFonts w:ascii="Arial" w:hAnsi="Arial" w:cs="Arial"/>
          <w:bCs w:val="0"/>
          <w:i w:val="0"/>
          <w:szCs w:val="24"/>
          <w:lang w:val="es-ES" w:eastAsia="es-ES_tradnl"/>
        </w:rPr>
        <w:t>Fuente: Modelo de contrastación de hipótesis del Software SPSS.</w:t>
      </w:r>
    </w:p>
    <w:p w:rsidR="008A2DEA" w:rsidRPr="000C1F14" w:rsidRDefault="008A2DEA" w:rsidP="00CF1DFB">
      <w:pPr>
        <w:autoSpaceDE w:val="0"/>
        <w:autoSpaceDN w:val="0"/>
        <w:adjustRightInd w:val="0"/>
        <w:spacing w:line="360" w:lineRule="auto"/>
        <w:jc w:val="both"/>
        <w:rPr>
          <w:rFonts w:ascii="Arial" w:hAnsi="Arial" w:cs="Arial"/>
          <w:bCs w:val="0"/>
          <w:i w:val="0"/>
          <w:szCs w:val="24"/>
          <w:lang w:val="es-ES" w:eastAsia="es-ES_tradnl"/>
        </w:rPr>
      </w:pPr>
    </w:p>
    <w:p w:rsidR="008A2DEA" w:rsidRPr="000C1F14" w:rsidRDefault="008A2DEA" w:rsidP="00CF1DFB">
      <w:pPr>
        <w:autoSpaceDE w:val="0"/>
        <w:autoSpaceDN w:val="0"/>
        <w:adjustRightInd w:val="0"/>
        <w:spacing w:line="360" w:lineRule="auto"/>
        <w:jc w:val="both"/>
        <w:rPr>
          <w:rFonts w:ascii="Arial" w:hAnsi="Arial" w:cs="Arial"/>
          <w:bCs w:val="0"/>
          <w:i w:val="0"/>
          <w:szCs w:val="24"/>
          <w:lang w:val="es-ES" w:eastAsia="es-ES_tradnl"/>
        </w:rPr>
      </w:pPr>
    </w:p>
    <w:p w:rsidR="00E307AC" w:rsidRPr="000C1F14" w:rsidRDefault="008A2DEA" w:rsidP="00CF1DFB">
      <w:pPr>
        <w:numPr>
          <w:ilvl w:val="0"/>
          <w:numId w:val="7"/>
        </w:numPr>
        <w:spacing w:line="360" w:lineRule="auto"/>
        <w:ind w:left="0" w:firstLine="0"/>
        <w:jc w:val="both"/>
        <w:rPr>
          <w:rFonts w:ascii="Arial" w:hAnsi="Arial" w:cs="Arial"/>
          <w:i w:val="0"/>
          <w:snapToGrid w:val="0"/>
          <w:szCs w:val="24"/>
          <w:lang w:val="es-ES"/>
        </w:rPr>
      </w:pPr>
      <w:r w:rsidRPr="000C1F14">
        <w:rPr>
          <w:rFonts w:ascii="Arial" w:hAnsi="Arial" w:cs="Arial"/>
          <w:i w:val="0"/>
          <w:snapToGrid w:val="0"/>
          <w:szCs w:val="24"/>
          <w:lang w:val="es-ES"/>
        </w:rPr>
        <w:t xml:space="preserve">En estas tablas hay varios elementos que se pueden analizar, sin embargo el más importante es el grado de significancia (Sig) que se compara con el margen de error propuesto por </w:t>
      </w:r>
      <w:r w:rsidR="00E307AC" w:rsidRPr="000C1F14">
        <w:rPr>
          <w:rFonts w:ascii="Arial" w:hAnsi="Arial" w:cs="Arial"/>
          <w:i w:val="0"/>
          <w:snapToGrid w:val="0"/>
          <w:szCs w:val="24"/>
          <w:lang w:val="es-ES"/>
        </w:rPr>
        <w:t>las</w:t>
      </w:r>
      <w:r w:rsidRPr="000C1F14">
        <w:rPr>
          <w:rFonts w:ascii="Arial" w:hAnsi="Arial" w:cs="Arial"/>
          <w:i w:val="0"/>
          <w:snapToGrid w:val="0"/>
          <w:szCs w:val="24"/>
          <w:lang w:val="es-ES"/>
        </w:rPr>
        <w:t xml:space="preserve"> investigador</w:t>
      </w:r>
      <w:r w:rsidR="00E307AC" w:rsidRPr="000C1F14">
        <w:rPr>
          <w:rFonts w:ascii="Arial" w:hAnsi="Arial" w:cs="Arial"/>
          <w:i w:val="0"/>
          <w:snapToGrid w:val="0"/>
          <w:szCs w:val="24"/>
          <w:lang w:val="es-ES"/>
        </w:rPr>
        <w:t>as</w:t>
      </w:r>
      <w:r w:rsidRPr="000C1F14">
        <w:rPr>
          <w:rFonts w:ascii="Arial" w:hAnsi="Arial" w:cs="Arial"/>
          <w:i w:val="0"/>
          <w:snapToGrid w:val="0"/>
          <w:szCs w:val="24"/>
          <w:lang w:val="es-ES"/>
        </w:rPr>
        <w:t xml:space="preserve">. </w:t>
      </w:r>
    </w:p>
    <w:p w:rsidR="00E307AC" w:rsidRPr="000C1F14" w:rsidRDefault="008A2DEA" w:rsidP="00CF1DFB">
      <w:pPr>
        <w:spacing w:line="360" w:lineRule="auto"/>
        <w:jc w:val="both"/>
        <w:rPr>
          <w:rFonts w:ascii="Arial" w:hAnsi="Arial" w:cs="Arial"/>
          <w:i w:val="0"/>
          <w:snapToGrid w:val="0"/>
          <w:szCs w:val="24"/>
          <w:lang w:val="es-ES"/>
        </w:rPr>
      </w:pPr>
      <w:r w:rsidRPr="000C1F14">
        <w:rPr>
          <w:rFonts w:ascii="Arial" w:hAnsi="Arial" w:cs="Arial"/>
          <w:i w:val="0"/>
          <w:snapToGrid w:val="0"/>
          <w:szCs w:val="24"/>
          <w:lang w:val="es-ES"/>
        </w:rPr>
        <w:t xml:space="preserve">Si el grado de significancia es menor que el margen de error, entonces de rechaza la hipótesis nula y se acepta la hipótesis alternativa o hipótesis principal del trabajo. </w:t>
      </w:r>
    </w:p>
    <w:p w:rsidR="008A2DEA" w:rsidRPr="000C1F14" w:rsidRDefault="008A2DEA" w:rsidP="00CF1DFB">
      <w:pPr>
        <w:spacing w:line="360" w:lineRule="auto"/>
        <w:jc w:val="both"/>
        <w:rPr>
          <w:rFonts w:ascii="Arial" w:hAnsi="Arial" w:cs="Arial"/>
          <w:i w:val="0"/>
          <w:snapToGrid w:val="0"/>
          <w:szCs w:val="24"/>
          <w:lang w:val="es-ES"/>
        </w:rPr>
      </w:pPr>
      <w:r w:rsidRPr="000C1F14">
        <w:rPr>
          <w:rFonts w:ascii="Arial" w:hAnsi="Arial" w:cs="Arial"/>
          <w:i w:val="0"/>
          <w:snapToGrid w:val="0"/>
          <w:szCs w:val="24"/>
          <w:lang w:val="es-ES"/>
        </w:rPr>
        <w:lastRenderedPageBreak/>
        <w:t>Esto es lo que técnicamente se denomina contrastación de hipótesi</w:t>
      </w:r>
      <w:r w:rsidR="00E307AC" w:rsidRPr="000C1F14">
        <w:rPr>
          <w:rFonts w:ascii="Arial" w:hAnsi="Arial" w:cs="Arial"/>
          <w:i w:val="0"/>
          <w:snapToGrid w:val="0"/>
          <w:szCs w:val="24"/>
          <w:lang w:val="es-ES"/>
        </w:rPr>
        <w:t>s o prueba de hipótesis y es mundialmente aceptada.</w:t>
      </w:r>
    </w:p>
    <w:p w:rsidR="008A2DEA" w:rsidRPr="000C1F14" w:rsidRDefault="008A2DEA" w:rsidP="00CF1DFB">
      <w:pPr>
        <w:spacing w:line="360" w:lineRule="auto"/>
        <w:jc w:val="both"/>
        <w:rPr>
          <w:rFonts w:ascii="Arial" w:hAnsi="Arial" w:cs="Arial"/>
          <w:b/>
          <w:i w:val="0"/>
          <w:iCs/>
          <w:szCs w:val="24"/>
          <w:lang w:val="es-ES"/>
        </w:rPr>
      </w:pPr>
    </w:p>
    <w:p w:rsidR="00DB4DA6" w:rsidRPr="000C1F14" w:rsidRDefault="00DB4DA6" w:rsidP="00CF1DFB">
      <w:pPr>
        <w:tabs>
          <w:tab w:val="left" w:pos="709"/>
        </w:tabs>
        <w:spacing w:line="360" w:lineRule="auto"/>
        <w:jc w:val="both"/>
        <w:rPr>
          <w:rFonts w:ascii="Arial" w:hAnsi="Arial" w:cs="Arial"/>
          <w:i w:val="0"/>
          <w:iCs/>
          <w:szCs w:val="24"/>
          <w:lang w:val="es-ES"/>
        </w:rPr>
      </w:pPr>
    </w:p>
    <w:p w:rsidR="00DB4DA6" w:rsidRPr="000C1F14" w:rsidRDefault="00DB4DA6" w:rsidP="00CF1DFB">
      <w:pPr>
        <w:tabs>
          <w:tab w:val="left" w:pos="709"/>
        </w:tabs>
        <w:spacing w:line="360" w:lineRule="auto"/>
        <w:jc w:val="both"/>
        <w:rPr>
          <w:rFonts w:ascii="Arial" w:hAnsi="Arial" w:cs="Arial"/>
          <w:i w:val="0"/>
          <w:iCs/>
          <w:szCs w:val="24"/>
          <w:lang w:val="es-ES"/>
        </w:rPr>
      </w:pPr>
    </w:p>
    <w:p w:rsidR="00DB4DA6" w:rsidRPr="000C1F14" w:rsidRDefault="00DB4DA6" w:rsidP="00CF1DFB">
      <w:pPr>
        <w:tabs>
          <w:tab w:val="left" w:pos="709"/>
        </w:tabs>
        <w:spacing w:line="360" w:lineRule="auto"/>
        <w:jc w:val="both"/>
        <w:rPr>
          <w:rFonts w:ascii="Arial" w:hAnsi="Arial" w:cs="Arial"/>
          <w:i w:val="0"/>
          <w:iCs/>
          <w:szCs w:val="24"/>
          <w:lang w:val="es-ES"/>
        </w:rPr>
      </w:pPr>
    </w:p>
    <w:p w:rsidR="00DB4DA6" w:rsidRPr="000C1F14" w:rsidRDefault="00DB4DA6" w:rsidP="00CF1DFB">
      <w:pPr>
        <w:tabs>
          <w:tab w:val="left" w:pos="709"/>
        </w:tabs>
        <w:spacing w:line="360" w:lineRule="auto"/>
        <w:jc w:val="both"/>
        <w:rPr>
          <w:rFonts w:ascii="Arial" w:hAnsi="Arial" w:cs="Arial"/>
          <w:i w:val="0"/>
          <w:iCs/>
          <w:szCs w:val="24"/>
          <w:lang w:val="es-ES"/>
        </w:rPr>
      </w:pPr>
    </w:p>
    <w:p w:rsidR="009325E6" w:rsidRPr="000C1F14" w:rsidRDefault="009325E6" w:rsidP="00CF1DFB">
      <w:pPr>
        <w:tabs>
          <w:tab w:val="left" w:pos="709"/>
        </w:tabs>
        <w:spacing w:line="360" w:lineRule="auto"/>
        <w:jc w:val="both"/>
        <w:rPr>
          <w:rFonts w:ascii="Arial" w:hAnsi="Arial" w:cs="Arial"/>
          <w:i w:val="0"/>
          <w:iCs/>
          <w:szCs w:val="24"/>
          <w:lang w:val="es-ES"/>
        </w:rPr>
      </w:pPr>
    </w:p>
    <w:p w:rsidR="00E67954" w:rsidRPr="000C1F14" w:rsidRDefault="00E67954" w:rsidP="00CF1DFB">
      <w:pPr>
        <w:numPr>
          <w:ilvl w:val="0"/>
          <w:numId w:val="9"/>
        </w:numPr>
        <w:tabs>
          <w:tab w:val="decimal" w:pos="567"/>
        </w:tabs>
        <w:spacing w:line="360" w:lineRule="auto"/>
        <w:ind w:left="0" w:firstLine="0"/>
        <w:rPr>
          <w:rFonts w:ascii="Arial" w:hAnsi="Arial" w:cs="Arial"/>
          <w:b/>
          <w:i w:val="0"/>
          <w:iCs/>
          <w:snapToGrid w:val="0"/>
          <w:szCs w:val="24"/>
          <w:lang w:val="es-ES"/>
        </w:rPr>
        <w:sectPr w:rsidR="00E67954" w:rsidRPr="000C1F14" w:rsidSect="00CF1DFB">
          <w:headerReference w:type="even" r:id="rId10"/>
          <w:footerReference w:type="default" r:id="rId11"/>
          <w:type w:val="continuous"/>
          <w:pgSz w:w="11907" w:h="16840" w:code="9"/>
          <w:pgMar w:top="1417" w:right="1701" w:bottom="1417" w:left="1701" w:header="680" w:footer="1021" w:gutter="0"/>
          <w:pgNumType w:fmt="numberInDash"/>
          <w:cols w:space="708"/>
          <w:noEndnote/>
          <w:titlePg/>
          <w:docGrid w:linePitch="326"/>
        </w:sectPr>
      </w:pPr>
    </w:p>
    <w:p w:rsidR="00D370E2" w:rsidRPr="000C1F14" w:rsidRDefault="00D370E2" w:rsidP="00CF1DFB">
      <w:pPr>
        <w:numPr>
          <w:ilvl w:val="0"/>
          <w:numId w:val="9"/>
        </w:numPr>
        <w:tabs>
          <w:tab w:val="decimal" w:pos="567"/>
        </w:tabs>
        <w:spacing w:line="360" w:lineRule="auto"/>
        <w:ind w:left="0" w:firstLine="0"/>
        <w:rPr>
          <w:rFonts w:ascii="Arial" w:hAnsi="Arial" w:cs="Arial"/>
          <w:i w:val="0"/>
          <w:iCs/>
          <w:szCs w:val="24"/>
          <w:lang w:val="es-ES"/>
        </w:rPr>
      </w:pPr>
      <w:r w:rsidRPr="000C1F14">
        <w:rPr>
          <w:rFonts w:ascii="Arial" w:hAnsi="Arial" w:cs="Arial"/>
          <w:b/>
          <w:i w:val="0"/>
          <w:iCs/>
          <w:snapToGrid w:val="0"/>
          <w:szCs w:val="24"/>
          <w:lang w:val="es-ES"/>
        </w:rPr>
        <w:lastRenderedPageBreak/>
        <w:t xml:space="preserve">CRONOGRAMA </w:t>
      </w:r>
    </w:p>
    <w:tbl>
      <w:tblPr>
        <w:tblpPr w:leftFromText="141" w:rightFromText="141" w:vertAnchor="text" w:horzAnchor="margin" w:tblpXSpec="center" w:tblpYSpec="inside"/>
        <w:tblW w:w="12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63"/>
        <w:gridCol w:w="2835"/>
        <w:gridCol w:w="1004"/>
        <w:gridCol w:w="283"/>
        <w:gridCol w:w="284"/>
        <w:gridCol w:w="283"/>
        <w:gridCol w:w="284"/>
        <w:gridCol w:w="283"/>
        <w:gridCol w:w="284"/>
        <w:gridCol w:w="283"/>
        <w:gridCol w:w="283"/>
        <w:gridCol w:w="283"/>
        <w:gridCol w:w="283"/>
        <w:gridCol w:w="283"/>
        <w:gridCol w:w="283"/>
        <w:gridCol w:w="283"/>
        <w:gridCol w:w="283"/>
        <w:gridCol w:w="283"/>
        <w:gridCol w:w="283"/>
        <w:gridCol w:w="283"/>
        <w:gridCol w:w="283"/>
        <w:gridCol w:w="283"/>
        <w:gridCol w:w="283"/>
        <w:gridCol w:w="283"/>
        <w:gridCol w:w="283"/>
        <w:gridCol w:w="283"/>
        <w:gridCol w:w="283"/>
      </w:tblGrid>
      <w:tr w:rsidR="00E67954" w:rsidRPr="000C1F14" w:rsidTr="007B590B">
        <w:trPr>
          <w:trHeight w:val="319"/>
        </w:trPr>
        <w:tc>
          <w:tcPr>
            <w:tcW w:w="5098" w:type="dxa"/>
            <w:gridSpan w:val="2"/>
            <w:vMerge w:val="restart"/>
          </w:tcPr>
          <w:p w:rsidR="00E67954" w:rsidRPr="000C1F14" w:rsidRDefault="00E67954" w:rsidP="00CF1DFB">
            <w:pPr>
              <w:spacing w:line="360" w:lineRule="auto"/>
              <w:jc w:val="both"/>
              <w:rPr>
                <w:rFonts w:ascii="Arial" w:hAnsi="Arial" w:cs="Arial"/>
                <w:b/>
                <w:i w:val="0"/>
                <w:iCs/>
                <w:szCs w:val="24"/>
                <w:lang w:val="es-ES"/>
              </w:rPr>
            </w:pPr>
          </w:p>
          <w:p w:rsidR="00E67954" w:rsidRPr="000C1F14" w:rsidRDefault="00E67954"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CRONOGRAMA DE ACTIVIDADES</w:t>
            </w:r>
          </w:p>
        </w:tc>
        <w:tc>
          <w:tcPr>
            <w:tcW w:w="1004" w:type="dxa"/>
          </w:tcPr>
          <w:p w:rsidR="00E67954" w:rsidRPr="000C1F14" w:rsidRDefault="00E67954"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AÑO</w:t>
            </w:r>
          </w:p>
        </w:tc>
        <w:tc>
          <w:tcPr>
            <w:tcW w:w="4531" w:type="dxa"/>
            <w:gridSpan w:val="16"/>
          </w:tcPr>
          <w:p w:rsidR="00E67954" w:rsidRPr="000C1F14" w:rsidRDefault="00E67954"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2015</w:t>
            </w:r>
          </w:p>
        </w:tc>
        <w:tc>
          <w:tcPr>
            <w:tcW w:w="2264" w:type="dxa"/>
            <w:gridSpan w:val="8"/>
          </w:tcPr>
          <w:p w:rsidR="00E67954" w:rsidRPr="000C1F14" w:rsidRDefault="00E67954"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2016</w:t>
            </w:r>
          </w:p>
        </w:tc>
      </w:tr>
      <w:tr w:rsidR="00E67954" w:rsidRPr="000C1F14" w:rsidTr="007B590B">
        <w:trPr>
          <w:trHeight w:val="319"/>
        </w:trPr>
        <w:tc>
          <w:tcPr>
            <w:tcW w:w="5098" w:type="dxa"/>
            <w:gridSpan w:val="2"/>
            <w:vMerge/>
          </w:tcPr>
          <w:p w:rsidR="00E67954" w:rsidRPr="000C1F14" w:rsidRDefault="00E67954" w:rsidP="00CF1DFB">
            <w:pPr>
              <w:spacing w:line="360" w:lineRule="auto"/>
              <w:jc w:val="center"/>
              <w:rPr>
                <w:rFonts w:ascii="Arial" w:hAnsi="Arial" w:cs="Arial"/>
                <w:b/>
                <w:i w:val="0"/>
                <w:iCs/>
                <w:szCs w:val="24"/>
                <w:lang w:val="es-ES"/>
              </w:rPr>
            </w:pPr>
          </w:p>
        </w:tc>
        <w:tc>
          <w:tcPr>
            <w:tcW w:w="1004" w:type="dxa"/>
          </w:tcPr>
          <w:p w:rsidR="00E67954" w:rsidRPr="000C1F14" w:rsidRDefault="00E67954"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MES</w:t>
            </w:r>
          </w:p>
        </w:tc>
        <w:tc>
          <w:tcPr>
            <w:tcW w:w="1134" w:type="dxa"/>
            <w:gridSpan w:val="4"/>
          </w:tcPr>
          <w:p w:rsidR="00E67954" w:rsidRPr="000C1F14" w:rsidRDefault="00E67954"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SET</w:t>
            </w:r>
          </w:p>
        </w:tc>
        <w:tc>
          <w:tcPr>
            <w:tcW w:w="1133" w:type="dxa"/>
            <w:gridSpan w:val="4"/>
          </w:tcPr>
          <w:p w:rsidR="00E67954" w:rsidRPr="000C1F14" w:rsidRDefault="00E67954"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OCT</w:t>
            </w:r>
          </w:p>
        </w:tc>
        <w:tc>
          <w:tcPr>
            <w:tcW w:w="1132" w:type="dxa"/>
            <w:gridSpan w:val="4"/>
          </w:tcPr>
          <w:p w:rsidR="00E67954" w:rsidRPr="000C1F14" w:rsidRDefault="00E67954"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NOV</w:t>
            </w:r>
          </w:p>
        </w:tc>
        <w:tc>
          <w:tcPr>
            <w:tcW w:w="1132" w:type="dxa"/>
            <w:gridSpan w:val="4"/>
          </w:tcPr>
          <w:p w:rsidR="00E67954" w:rsidRPr="000C1F14" w:rsidRDefault="00E67954"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DIC</w:t>
            </w:r>
          </w:p>
        </w:tc>
        <w:tc>
          <w:tcPr>
            <w:tcW w:w="1132" w:type="dxa"/>
            <w:gridSpan w:val="4"/>
          </w:tcPr>
          <w:p w:rsidR="00E67954" w:rsidRPr="000C1F14" w:rsidRDefault="00E67954"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ENE</w:t>
            </w:r>
          </w:p>
        </w:tc>
        <w:tc>
          <w:tcPr>
            <w:tcW w:w="1132" w:type="dxa"/>
            <w:gridSpan w:val="4"/>
          </w:tcPr>
          <w:p w:rsidR="00E67954" w:rsidRPr="000C1F14" w:rsidRDefault="00E67954"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FEB</w:t>
            </w:r>
          </w:p>
        </w:tc>
      </w:tr>
      <w:tr w:rsidR="00E67954" w:rsidRPr="000C1F14" w:rsidTr="007B590B">
        <w:trPr>
          <w:trHeight w:val="319"/>
        </w:trPr>
        <w:tc>
          <w:tcPr>
            <w:tcW w:w="2263" w:type="dxa"/>
          </w:tcPr>
          <w:p w:rsidR="00E67954" w:rsidRPr="000C1F14" w:rsidRDefault="00E67954"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ETAPA</w:t>
            </w:r>
          </w:p>
        </w:tc>
        <w:tc>
          <w:tcPr>
            <w:tcW w:w="2835" w:type="dxa"/>
          </w:tcPr>
          <w:p w:rsidR="00E67954" w:rsidRPr="000C1F14" w:rsidRDefault="00E67954"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ACTIVIDAD</w:t>
            </w:r>
          </w:p>
        </w:tc>
        <w:tc>
          <w:tcPr>
            <w:tcW w:w="1004" w:type="dxa"/>
          </w:tcPr>
          <w:p w:rsidR="00E67954" w:rsidRPr="000C1F14" w:rsidRDefault="00E67954"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SEMANA</w:t>
            </w:r>
          </w:p>
        </w:tc>
        <w:tc>
          <w:tcPr>
            <w:tcW w:w="283" w:type="dxa"/>
          </w:tcPr>
          <w:p w:rsidR="00E67954" w:rsidRPr="000C1F14" w:rsidRDefault="00E67954"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1</w:t>
            </w:r>
          </w:p>
        </w:tc>
        <w:tc>
          <w:tcPr>
            <w:tcW w:w="284" w:type="dxa"/>
          </w:tcPr>
          <w:p w:rsidR="00E67954" w:rsidRPr="000C1F14" w:rsidRDefault="00E67954"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2</w:t>
            </w:r>
          </w:p>
        </w:tc>
        <w:tc>
          <w:tcPr>
            <w:tcW w:w="283" w:type="dxa"/>
          </w:tcPr>
          <w:p w:rsidR="00E67954" w:rsidRPr="000C1F14" w:rsidRDefault="00E67954"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3</w:t>
            </w:r>
          </w:p>
        </w:tc>
        <w:tc>
          <w:tcPr>
            <w:tcW w:w="284" w:type="dxa"/>
          </w:tcPr>
          <w:p w:rsidR="00E67954" w:rsidRPr="000C1F14" w:rsidRDefault="00E67954"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4</w:t>
            </w:r>
          </w:p>
        </w:tc>
        <w:tc>
          <w:tcPr>
            <w:tcW w:w="283" w:type="dxa"/>
          </w:tcPr>
          <w:p w:rsidR="00E67954" w:rsidRPr="000C1F14" w:rsidRDefault="00E67954"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1</w:t>
            </w:r>
          </w:p>
        </w:tc>
        <w:tc>
          <w:tcPr>
            <w:tcW w:w="284" w:type="dxa"/>
          </w:tcPr>
          <w:p w:rsidR="00E67954" w:rsidRPr="000C1F14" w:rsidRDefault="00E67954"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2</w:t>
            </w:r>
          </w:p>
        </w:tc>
        <w:tc>
          <w:tcPr>
            <w:tcW w:w="283" w:type="dxa"/>
          </w:tcPr>
          <w:p w:rsidR="00E67954" w:rsidRPr="000C1F14" w:rsidRDefault="00E67954"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3</w:t>
            </w:r>
          </w:p>
        </w:tc>
        <w:tc>
          <w:tcPr>
            <w:tcW w:w="283" w:type="dxa"/>
          </w:tcPr>
          <w:p w:rsidR="00E67954" w:rsidRPr="000C1F14" w:rsidRDefault="00E67954"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4</w:t>
            </w:r>
          </w:p>
        </w:tc>
        <w:tc>
          <w:tcPr>
            <w:tcW w:w="283" w:type="dxa"/>
          </w:tcPr>
          <w:p w:rsidR="00E67954" w:rsidRPr="000C1F14" w:rsidRDefault="00E67954"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1</w:t>
            </w:r>
          </w:p>
        </w:tc>
        <w:tc>
          <w:tcPr>
            <w:tcW w:w="283" w:type="dxa"/>
          </w:tcPr>
          <w:p w:rsidR="00E67954" w:rsidRPr="000C1F14" w:rsidRDefault="00E67954"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2</w:t>
            </w:r>
          </w:p>
        </w:tc>
        <w:tc>
          <w:tcPr>
            <w:tcW w:w="283" w:type="dxa"/>
          </w:tcPr>
          <w:p w:rsidR="00E67954" w:rsidRPr="000C1F14" w:rsidRDefault="00E67954"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3</w:t>
            </w:r>
          </w:p>
        </w:tc>
        <w:tc>
          <w:tcPr>
            <w:tcW w:w="283" w:type="dxa"/>
          </w:tcPr>
          <w:p w:rsidR="00E67954" w:rsidRPr="000C1F14" w:rsidRDefault="00E67954"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4</w:t>
            </w:r>
          </w:p>
        </w:tc>
        <w:tc>
          <w:tcPr>
            <w:tcW w:w="283" w:type="dxa"/>
          </w:tcPr>
          <w:p w:rsidR="00E67954" w:rsidRPr="000C1F14" w:rsidRDefault="00E67954"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1</w:t>
            </w:r>
          </w:p>
        </w:tc>
        <w:tc>
          <w:tcPr>
            <w:tcW w:w="283" w:type="dxa"/>
          </w:tcPr>
          <w:p w:rsidR="00E67954" w:rsidRPr="000C1F14" w:rsidRDefault="00E67954"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2</w:t>
            </w:r>
          </w:p>
        </w:tc>
        <w:tc>
          <w:tcPr>
            <w:tcW w:w="283" w:type="dxa"/>
          </w:tcPr>
          <w:p w:rsidR="00E67954" w:rsidRPr="000C1F14" w:rsidRDefault="00E67954"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3</w:t>
            </w:r>
          </w:p>
        </w:tc>
        <w:tc>
          <w:tcPr>
            <w:tcW w:w="283" w:type="dxa"/>
          </w:tcPr>
          <w:p w:rsidR="00E67954" w:rsidRPr="000C1F14" w:rsidRDefault="00E67954"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4</w:t>
            </w:r>
          </w:p>
        </w:tc>
        <w:tc>
          <w:tcPr>
            <w:tcW w:w="283" w:type="dxa"/>
          </w:tcPr>
          <w:p w:rsidR="00E67954" w:rsidRPr="000C1F14" w:rsidRDefault="00E67954"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1</w:t>
            </w:r>
          </w:p>
        </w:tc>
        <w:tc>
          <w:tcPr>
            <w:tcW w:w="283" w:type="dxa"/>
          </w:tcPr>
          <w:p w:rsidR="00E67954" w:rsidRPr="000C1F14" w:rsidRDefault="00E67954"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2</w:t>
            </w:r>
          </w:p>
        </w:tc>
        <w:tc>
          <w:tcPr>
            <w:tcW w:w="283" w:type="dxa"/>
          </w:tcPr>
          <w:p w:rsidR="00E67954" w:rsidRPr="000C1F14" w:rsidRDefault="00E67954"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3</w:t>
            </w:r>
          </w:p>
        </w:tc>
        <w:tc>
          <w:tcPr>
            <w:tcW w:w="283" w:type="dxa"/>
          </w:tcPr>
          <w:p w:rsidR="00E67954" w:rsidRPr="000C1F14" w:rsidRDefault="00E67954"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4</w:t>
            </w:r>
          </w:p>
        </w:tc>
        <w:tc>
          <w:tcPr>
            <w:tcW w:w="283" w:type="dxa"/>
          </w:tcPr>
          <w:p w:rsidR="00E67954" w:rsidRPr="000C1F14" w:rsidRDefault="00E67954"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1</w:t>
            </w:r>
          </w:p>
        </w:tc>
        <w:tc>
          <w:tcPr>
            <w:tcW w:w="283" w:type="dxa"/>
          </w:tcPr>
          <w:p w:rsidR="00E67954" w:rsidRPr="000C1F14" w:rsidRDefault="00E67954"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2</w:t>
            </w:r>
          </w:p>
        </w:tc>
        <w:tc>
          <w:tcPr>
            <w:tcW w:w="283" w:type="dxa"/>
          </w:tcPr>
          <w:p w:rsidR="00E67954" w:rsidRPr="000C1F14" w:rsidRDefault="00E67954"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3</w:t>
            </w:r>
          </w:p>
        </w:tc>
        <w:tc>
          <w:tcPr>
            <w:tcW w:w="283" w:type="dxa"/>
          </w:tcPr>
          <w:p w:rsidR="00E67954" w:rsidRPr="000C1F14" w:rsidRDefault="00E67954"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4</w:t>
            </w:r>
          </w:p>
        </w:tc>
      </w:tr>
      <w:tr w:rsidR="00E67954" w:rsidRPr="000C1F14" w:rsidTr="007B590B">
        <w:tc>
          <w:tcPr>
            <w:tcW w:w="2263" w:type="dxa"/>
            <w:vMerge w:val="restart"/>
          </w:tcPr>
          <w:p w:rsidR="00E67954" w:rsidRPr="000C1F14" w:rsidRDefault="00E67954" w:rsidP="00CF1DFB">
            <w:pPr>
              <w:spacing w:line="360" w:lineRule="auto"/>
              <w:jc w:val="center"/>
              <w:rPr>
                <w:rFonts w:ascii="Arial" w:hAnsi="Arial" w:cs="Arial"/>
                <w:b/>
                <w:i w:val="0"/>
                <w:iCs/>
                <w:szCs w:val="24"/>
                <w:lang w:val="es-ES"/>
              </w:rPr>
            </w:pPr>
          </w:p>
          <w:p w:rsidR="00E67954" w:rsidRPr="000C1F14" w:rsidRDefault="00E67954" w:rsidP="00CF1DFB">
            <w:pPr>
              <w:spacing w:line="360" w:lineRule="auto"/>
              <w:jc w:val="center"/>
              <w:rPr>
                <w:rFonts w:ascii="Arial" w:hAnsi="Arial" w:cs="Arial"/>
                <w:b/>
                <w:i w:val="0"/>
                <w:iCs/>
                <w:szCs w:val="24"/>
                <w:lang w:val="es-ES"/>
              </w:rPr>
            </w:pPr>
          </w:p>
          <w:p w:rsidR="00E67954" w:rsidRPr="000C1F14" w:rsidRDefault="00E67954"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PLAN DE TESIS</w:t>
            </w:r>
          </w:p>
        </w:tc>
        <w:tc>
          <w:tcPr>
            <w:tcW w:w="2835" w:type="dxa"/>
          </w:tcPr>
          <w:p w:rsidR="00E67954" w:rsidRPr="000C1F14" w:rsidRDefault="005C1891" w:rsidP="00CF1DFB">
            <w:pPr>
              <w:tabs>
                <w:tab w:val="left" w:pos="14"/>
              </w:tabs>
              <w:spacing w:line="360" w:lineRule="auto"/>
              <w:jc w:val="both"/>
              <w:rPr>
                <w:rFonts w:ascii="Arial" w:hAnsi="Arial" w:cs="Arial"/>
                <w:i w:val="0"/>
                <w:iCs/>
                <w:szCs w:val="24"/>
                <w:lang w:val="es-ES"/>
              </w:rPr>
            </w:pPr>
            <w:r w:rsidRPr="000C1F14">
              <w:rPr>
                <w:rFonts w:ascii="Arial" w:hAnsi="Arial" w:cs="Arial"/>
                <w:i w:val="0"/>
                <w:iCs/>
                <w:szCs w:val="24"/>
                <w:lang w:val="es-ES"/>
              </w:rPr>
              <w:t>Elaboración</w:t>
            </w:r>
          </w:p>
        </w:tc>
        <w:tc>
          <w:tcPr>
            <w:tcW w:w="1004" w:type="dxa"/>
          </w:tcPr>
          <w:p w:rsidR="00E67954" w:rsidRPr="000C1F14" w:rsidRDefault="00E67954" w:rsidP="00CF1DFB">
            <w:pPr>
              <w:spacing w:line="360" w:lineRule="auto"/>
              <w:jc w:val="center"/>
              <w:rPr>
                <w:rFonts w:ascii="Arial" w:hAnsi="Arial" w:cs="Arial"/>
                <w:i w:val="0"/>
                <w:iCs/>
                <w:szCs w:val="24"/>
                <w:lang w:val="es-ES"/>
              </w:rPr>
            </w:pPr>
          </w:p>
        </w:tc>
        <w:tc>
          <w:tcPr>
            <w:tcW w:w="283" w:type="dxa"/>
          </w:tcPr>
          <w:p w:rsidR="00E67954" w:rsidRPr="000C1F14" w:rsidRDefault="007B590B"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w:t>
            </w:r>
          </w:p>
        </w:tc>
        <w:tc>
          <w:tcPr>
            <w:tcW w:w="284" w:type="dxa"/>
          </w:tcPr>
          <w:p w:rsidR="00E67954" w:rsidRPr="000C1F14" w:rsidRDefault="007B590B"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w:t>
            </w: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4"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4"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r>
      <w:tr w:rsidR="00E67954" w:rsidRPr="000C1F14" w:rsidTr="007B590B">
        <w:tc>
          <w:tcPr>
            <w:tcW w:w="2263" w:type="dxa"/>
            <w:vMerge/>
          </w:tcPr>
          <w:p w:rsidR="00E67954" w:rsidRPr="000C1F14" w:rsidRDefault="00E67954" w:rsidP="00CF1DFB">
            <w:pPr>
              <w:spacing w:line="360" w:lineRule="auto"/>
              <w:jc w:val="center"/>
              <w:rPr>
                <w:rFonts w:ascii="Arial" w:hAnsi="Arial" w:cs="Arial"/>
                <w:b/>
                <w:i w:val="0"/>
                <w:iCs/>
                <w:szCs w:val="24"/>
                <w:lang w:val="es-ES"/>
              </w:rPr>
            </w:pPr>
          </w:p>
        </w:tc>
        <w:tc>
          <w:tcPr>
            <w:tcW w:w="2835" w:type="dxa"/>
          </w:tcPr>
          <w:p w:rsidR="00E67954" w:rsidRPr="000C1F14" w:rsidRDefault="005C1891" w:rsidP="00CF1DFB">
            <w:pPr>
              <w:tabs>
                <w:tab w:val="left" w:pos="14"/>
              </w:tabs>
              <w:spacing w:line="360" w:lineRule="auto"/>
              <w:jc w:val="both"/>
              <w:rPr>
                <w:rFonts w:ascii="Arial" w:hAnsi="Arial" w:cs="Arial"/>
                <w:i w:val="0"/>
                <w:iCs/>
                <w:szCs w:val="24"/>
                <w:lang w:val="es-ES"/>
              </w:rPr>
            </w:pPr>
            <w:r w:rsidRPr="000C1F14">
              <w:rPr>
                <w:rFonts w:ascii="Arial" w:hAnsi="Arial" w:cs="Arial"/>
                <w:i w:val="0"/>
                <w:iCs/>
                <w:szCs w:val="24"/>
                <w:lang w:val="es-ES"/>
              </w:rPr>
              <w:t>Presentación</w:t>
            </w:r>
          </w:p>
        </w:tc>
        <w:tc>
          <w:tcPr>
            <w:tcW w:w="1004" w:type="dxa"/>
          </w:tcPr>
          <w:p w:rsidR="00E67954" w:rsidRPr="000C1F14" w:rsidRDefault="00E67954" w:rsidP="00CF1DFB">
            <w:pPr>
              <w:spacing w:line="360" w:lineRule="auto"/>
              <w:jc w:val="center"/>
              <w:rPr>
                <w:rFonts w:ascii="Arial" w:hAnsi="Arial" w:cs="Arial"/>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4" w:type="dxa"/>
          </w:tcPr>
          <w:p w:rsidR="00E67954" w:rsidRPr="000C1F14" w:rsidRDefault="007B590B"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w:t>
            </w: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4"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4"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r>
      <w:tr w:rsidR="00E67954" w:rsidRPr="000C1F14" w:rsidTr="007B590B">
        <w:tc>
          <w:tcPr>
            <w:tcW w:w="2263" w:type="dxa"/>
            <w:vMerge/>
          </w:tcPr>
          <w:p w:rsidR="00E67954" w:rsidRPr="000C1F14" w:rsidRDefault="00E67954" w:rsidP="00CF1DFB">
            <w:pPr>
              <w:spacing w:line="360" w:lineRule="auto"/>
              <w:jc w:val="center"/>
              <w:rPr>
                <w:rFonts w:ascii="Arial" w:hAnsi="Arial" w:cs="Arial"/>
                <w:b/>
                <w:i w:val="0"/>
                <w:iCs/>
                <w:szCs w:val="24"/>
                <w:lang w:val="es-ES"/>
              </w:rPr>
            </w:pPr>
          </w:p>
        </w:tc>
        <w:tc>
          <w:tcPr>
            <w:tcW w:w="2835" w:type="dxa"/>
          </w:tcPr>
          <w:p w:rsidR="00E67954" w:rsidRPr="000C1F14" w:rsidRDefault="005C1891" w:rsidP="00CF1DFB">
            <w:pPr>
              <w:tabs>
                <w:tab w:val="left" w:pos="14"/>
              </w:tabs>
              <w:spacing w:line="360" w:lineRule="auto"/>
              <w:jc w:val="both"/>
              <w:rPr>
                <w:rFonts w:ascii="Arial" w:hAnsi="Arial" w:cs="Arial"/>
                <w:i w:val="0"/>
                <w:iCs/>
                <w:szCs w:val="24"/>
                <w:lang w:val="es-ES"/>
              </w:rPr>
            </w:pPr>
            <w:r w:rsidRPr="000C1F14">
              <w:rPr>
                <w:rFonts w:ascii="Arial" w:hAnsi="Arial" w:cs="Arial"/>
                <w:i w:val="0"/>
                <w:iCs/>
                <w:szCs w:val="24"/>
                <w:lang w:val="es-ES"/>
              </w:rPr>
              <w:t>Ejecución</w:t>
            </w:r>
          </w:p>
        </w:tc>
        <w:tc>
          <w:tcPr>
            <w:tcW w:w="1004" w:type="dxa"/>
          </w:tcPr>
          <w:p w:rsidR="00E67954" w:rsidRPr="000C1F14" w:rsidRDefault="00E67954" w:rsidP="00CF1DFB">
            <w:pPr>
              <w:spacing w:line="360" w:lineRule="auto"/>
              <w:jc w:val="center"/>
              <w:rPr>
                <w:rFonts w:ascii="Arial" w:hAnsi="Arial" w:cs="Arial"/>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4"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7B590B"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w:t>
            </w:r>
          </w:p>
        </w:tc>
        <w:tc>
          <w:tcPr>
            <w:tcW w:w="284"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4"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r>
      <w:tr w:rsidR="00E67954" w:rsidRPr="000C1F14" w:rsidTr="007B590B">
        <w:tc>
          <w:tcPr>
            <w:tcW w:w="2263" w:type="dxa"/>
            <w:vMerge w:val="restart"/>
          </w:tcPr>
          <w:p w:rsidR="00E67954" w:rsidRPr="000C1F14" w:rsidRDefault="00E67954" w:rsidP="00CF1DFB">
            <w:pPr>
              <w:spacing w:line="360" w:lineRule="auto"/>
              <w:jc w:val="center"/>
              <w:rPr>
                <w:rFonts w:ascii="Arial" w:hAnsi="Arial" w:cs="Arial"/>
                <w:b/>
                <w:i w:val="0"/>
                <w:iCs/>
                <w:szCs w:val="24"/>
                <w:lang w:val="es-ES"/>
              </w:rPr>
            </w:pPr>
          </w:p>
          <w:p w:rsidR="00E67954" w:rsidRPr="000C1F14" w:rsidRDefault="00E67954" w:rsidP="00CF1DFB">
            <w:pPr>
              <w:spacing w:line="360" w:lineRule="auto"/>
              <w:jc w:val="center"/>
              <w:rPr>
                <w:rFonts w:ascii="Arial" w:hAnsi="Arial" w:cs="Arial"/>
                <w:b/>
                <w:i w:val="0"/>
                <w:iCs/>
                <w:szCs w:val="24"/>
                <w:lang w:val="es-ES"/>
              </w:rPr>
            </w:pPr>
          </w:p>
          <w:p w:rsidR="00E67954" w:rsidRPr="000C1F14" w:rsidRDefault="00E67954" w:rsidP="00CF1DFB">
            <w:pPr>
              <w:spacing w:line="360" w:lineRule="auto"/>
              <w:jc w:val="center"/>
              <w:rPr>
                <w:rFonts w:ascii="Arial" w:hAnsi="Arial" w:cs="Arial"/>
                <w:b/>
                <w:i w:val="0"/>
                <w:iCs/>
                <w:szCs w:val="24"/>
                <w:lang w:val="es-ES"/>
              </w:rPr>
            </w:pPr>
          </w:p>
          <w:p w:rsidR="00E67954" w:rsidRPr="000C1F14" w:rsidRDefault="00E67954" w:rsidP="00CF1DFB">
            <w:pPr>
              <w:spacing w:line="360" w:lineRule="auto"/>
              <w:jc w:val="center"/>
              <w:rPr>
                <w:rFonts w:ascii="Arial" w:hAnsi="Arial" w:cs="Arial"/>
                <w:b/>
                <w:i w:val="0"/>
                <w:iCs/>
                <w:szCs w:val="24"/>
                <w:lang w:val="es-ES"/>
              </w:rPr>
            </w:pPr>
          </w:p>
          <w:p w:rsidR="00E67954" w:rsidRPr="000C1F14" w:rsidRDefault="00E67954" w:rsidP="00CF1DFB">
            <w:pPr>
              <w:spacing w:line="360" w:lineRule="auto"/>
              <w:jc w:val="center"/>
              <w:rPr>
                <w:rFonts w:ascii="Arial" w:hAnsi="Arial" w:cs="Arial"/>
                <w:b/>
                <w:i w:val="0"/>
                <w:iCs/>
                <w:szCs w:val="24"/>
                <w:lang w:val="es-ES"/>
              </w:rPr>
            </w:pPr>
          </w:p>
          <w:p w:rsidR="00E67954" w:rsidRPr="000C1F14" w:rsidRDefault="00E67954"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INVESTIGACIÓN</w:t>
            </w:r>
          </w:p>
        </w:tc>
        <w:tc>
          <w:tcPr>
            <w:tcW w:w="2835" w:type="dxa"/>
          </w:tcPr>
          <w:p w:rsidR="00E67954" w:rsidRPr="000C1F14" w:rsidRDefault="007B590B" w:rsidP="00CF1DFB">
            <w:pPr>
              <w:tabs>
                <w:tab w:val="left" w:pos="14"/>
              </w:tabs>
              <w:spacing w:line="360" w:lineRule="auto"/>
              <w:jc w:val="both"/>
              <w:rPr>
                <w:rFonts w:ascii="Arial" w:hAnsi="Arial" w:cs="Arial"/>
                <w:i w:val="0"/>
                <w:iCs/>
                <w:szCs w:val="24"/>
                <w:lang w:val="es-ES"/>
              </w:rPr>
            </w:pPr>
            <w:r w:rsidRPr="000C1F14">
              <w:rPr>
                <w:rFonts w:ascii="Arial" w:hAnsi="Arial" w:cs="Arial"/>
                <w:i w:val="0"/>
                <w:iCs/>
                <w:szCs w:val="24"/>
                <w:lang w:val="es-ES"/>
              </w:rPr>
              <w:t>Recolección</w:t>
            </w:r>
          </w:p>
        </w:tc>
        <w:tc>
          <w:tcPr>
            <w:tcW w:w="1004" w:type="dxa"/>
          </w:tcPr>
          <w:p w:rsidR="00E67954" w:rsidRPr="000C1F14" w:rsidRDefault="00E67954" w:rsidP="00CF1DFB">
            <w:pPr>
              <w:spacing w:line="360" w:lineRule="auto"/>
              <w:jc w:val="center"/>
              <w:rPr>
                <w:rFonts w:ascii="Arial" w:hAnsi="Arial" w:cs="Arial"/>
                <w:i w:val="0"/>
                <w:iCs/>
                <w:szCs w:val="24"/>
                <w:lang w:val="es-ES"/>
              </w:rPr>
            </w:pPr>
          </w:p>
        </w:tc>
        <w:tc>
          <w:tcPr>
            <w:tcW w:w="283" w:type="dxa"/>
          </w:tcPr>
          <w:p w:rsidR="00E67954" w:rsidRPr="000C1F14" w:rsidRDefault="007B590B"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w:t>
            </w:r>
          </w:p>
        </w:tc>
        <w:tc>
          <w:tcPr>
            <w:tcW w:w="284" w:type="dxa"/>
          </w:tcPr>
          <w:p w:rsidR="00E67954" w:rsidRPr="000C1F14" w:rsidRDefault="007B590B"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w:t>
            </w:r>
          </w:p>
        </w:tc>
        <w:tc>
          <w:tcPr>
            <w:tcW w:w="283" w:type="dxa"/>
          </w:tcPr>
          <w:p w:rsidR="00E67954" w:rsidRPr="000C1F14" w:rsidRDefault="007B590B"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w:t>
            </w:r>
          </w:p>
        </w:tc>
        <w:tc>
          <w:tcPr>
            <w:tcW w:w="284" w:type="dxa"/>
          </w:tcPr>
          <w:p w:rsidR="00E67954" w:rsidRPr="000C1F14" w:rsidRDefault="007B590B"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w:t>
            </w:r>
          </w:p>
        </w:tc>
        <w:tc>
          <w:tcPr>
            <w:tcW w:w="283" w:type="dxa"/>
          </w:tcPr>
          <w:p w:rsidR="00E67954" w:rsidRPr="000C1F14" w:rsidRDefault="007B590B"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w:t>
            </w:r>
          </w:p>
        </w:tc>
        <w:tc>
          <w:tcPr>
            <w:tcW w:w="284" w:type="dxa"/>
          </w:tcPr>
          <w:p w:rsidR="00E67954" w:rsidRPr="000C1F14" w:rsidRDefault="007B590B"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w:t>
            </w:r>
          </w:p>
        </w:tc>
        <w:tc>
          <w:tcPr>
            <w:tcW w:w="283" w:type="dxa"/>
          </w:tcPr>
          <w:p w:rsidR="00E67954" w:rsidRPr="000C1F14" w:rsidRDefault="007B590B"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w:t>
            </w:r>
          </w:p>
        </w:tc>
        <w:tc>
          <w:tcPr>
            <w:tcW w:w="283" w:type="dxa"/>
          </w:tcPr>
          <w:p w:rsidR="00E67954" w:rsidRPr="000C1F14" w:rsidRDefault="007B590B"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w:t>
            </w:r>
          </w:p>
        </w:tc>
        <w:tc>
          <w:tcPr>
            <w:tcW w:w="283" w:type="dxa"/>
          </w:tcPr>
          <w:p w:rsidR="00E67954" w:rsidRPr="000C1F14" w:rsidRDefault="007B590B"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w:t>
            </w: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r>
      <w:tr w:rsidR="00E67954" w:rsidRPr="000C1F14" w:rsidTr="007B590B">
        <w:tc>
          <w:tcPr>
            <w:tcW w:w="2263" w:type="dxa"/>
            <w:vMerge/>
          </w:tcPr>
          <w:p w:rsidR="00E67954" w:rsidRPr="000C1F14" w:rsidRDefault="00E67954" w:rsidP="00CF1DFB">
            <w:pPr>
              <w:spacing w:line="360" w:lineRule="auto"/>
              <w:jc w:val="center"/>
              <w:rPr>
                <w:rFonts w:ascii="Arial" w:hAnsi="Arial" w:cs="Arial"/>
                <w:b/>
                <w:i w:val="0"/>
                <w:iCs/>
                <w:szCs w:val="24"/>
                <w:lang w:val="es-ES"/>
              </w:rPr>
            </w:pPr>
          </w:p>
        </w:tc>
        <w:tc>
          <w:tcPr>
            <w:tcW w:w="2835" w:type="dxa"/>
          </w:tcPr>
          <w:p w:rsidR="00E67954" w:rsidRPr="000C1F14" w:rsidRDefault="007B590B" w:rsidP="00CF1DFB">
            <w:pPr>
              <w:tabs>
                <w:tab w:val="left" w:pos="14"/>
              </w:tabs>
              <w:spacing w:line="360" w:lineRule="auto"/>
              <w:jc w:val="both"/>
              <w:rPr>
                <w:rFonts w:ascii="Arial" w:hAnsi="Arial" w:cs="Arial"/>
                <w:i w:val="0"/>
                <w:iCs/>
                <w:szCs w:val="24"/>
                <w:lang w:val="es-ES"/>
              </w:rPr>
            </w:pPr>
            <w:r w:rsidRPr="000C1F14">
              <w:rPr>
                <w:rFonts w:ascii="Arial" w:hAnsi="Arial" w:cs="Arial"/>
                <w:i w:val="0"/>
                <w:iCs/>
                <w:szCs w:val="24"/>
                <w:lang w:val="es-ES"/>
              </w:rPr>
              <w:t>Procesamiento</w:t>
            </w:r>
          </w:p>
        </w:tc>
        <w:tc>
          <w:tcPr>
            <w:tcW w:w="1004" w:type="dxa"/>
          </w:tcPr>
          <w:p w:rsidR="00E67954" w:rsidRPr="000C1F14" w:rsidRDefault="00E67954" w:rsidP="00CF1DFB">
            <w:pPr>
              <w:spacing w:line="360" w:lineRule="auto"/>
              <w:jc w:val="center"/>
              <w:rPr>
                <w:rFonts w:ascii="Arial" w:hAnsi="Arial" w:cs="Arial"/>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4"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4"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4" w:type="dxa"/>
          </w:tcPr>
          <w:p w:rsidR="00E67954" w:rsidRPr="000C1F14" w:rsidRDefault="007B590B"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w:t>
            </w:r>
          </w:p>
        </w:tc>
        <w:tc>
          <w:tcPr>
            <w:tcW w:w="283" w:type="dxa"/>
          </w:tcPr>
          <w:p w:rsidR="00E67954" w:rsidRPr="000C1F14" w:rsidRDefault="007B590B"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w:t>
            </w:r>
          </w:p>
        </w:tc>
        <w:tc>
          <w:tcPr>
            <w:tcW w:w="283" w:type="dxa"/>
          </w:tcPr>
          <w:p w:rsidR="00E67954" w:rsidRPr="000C1F14" w:rsidRDefault="007B590B"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w:t>
            </w:r>
          </w:p>
        </w:tc>
        <w:tc>
          <w:tcPr>
            <w:tcW w:w="283" w:type="dxa"/>
          </w:tcPr>
          <w:p w:rsidR="00E67954" w:rsidRPr="000C1F14" w:rsidRDefault="007B590B"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w:t>
            </w: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r>
      <w:tr w:rsidR="00E67954" w:rsidRPr="000C1F14" w:rsidTr="007B590B">
        <w:tc>
          <w:tcPr>
            <w:tcW w:w="2263" w:type="dxa"/>
            <w:vMerge/>
          </w:tcPr>
          <w:p w:rsidR="00E67954" w:rsidRPr="000C1F14" w:rsidRDefault="00E67954" w:rsidP="00CF1DFB">
            <w:pPr>
              <w:spacing w:line="360" w:lineRule="auto"/>
              <w:jc w:val="center"/>
              <w:rPr>
                <w:rFonts w:ascii="Arial" w:hAnsi="Arial" w:cs="Arial"/>
                <w:b/>
                <w:i w:val="0"/>
                <w:iCs/>
                <w:szCs w:val="24"/>
                <w:lang w:val="es-ES"/>
              </w:rPr>
            </w:pPr>
          </w:p>
        </w:tc>
        <w:tc>
          <w:tcPr>
            <w:tcW w:w="2835" w:type="dxa"/>
          </w:tcPr>
          <w:p w:rsidR="00E67954" w:rsidRPr="000C1F14" w:rsidRDefault="007B590B" w:rsidP="00CF1DFB">
            <w:pPr>
              <w:tabs>
                <w:tab w:val="left" w:pos="14"/>
              </w:tabs>
              <w:spacing w:line="360" w:lineRule="auto"/>
              <w:jc w:val="both"/>
              <w:rPr>
                <w:rFonts w:ascii="Arial" w:hAnsi="Arial" w:cs="Arial"/>
                <w:i w:val="0"/>
                <w:iCs/>
                <w:szCs w:val="24"/>
                <w:lang w:val="es-ES"/>
              </w:rPr>
            </w:pPr>
            <w:r w:rsidRPr="000C1F14">
              <w:rPr>
                <w:rFonts w:ascii="Arial" w:hAnsi="Arial" w:cs="Arial"/>
                <w:i w:val="0"/>
                <w:iCs/>
                <w:szCs w:val="24"/>
                <w:lang w:val="es-ES"/>
              </w:rPr>
              <w:t>Elaboración de encuestas</w:t>
            </w:r>
          </w:p>
        </w:tc>
        <w:tc>
          <w:tcPr>
            <w:tcW w:w="1004" w:type="dxa"/>
          </w:tcPr>
          <w:p w:rsidR="00E67954" w:rsidRPr="000C1F14" w:rsidRDefault="00E67954" w:rsidP="00CF1DFB">
            <w:pPr>
              <w:spacing w:line="360" w:lineRule="auto"/>
              <w:jc w:val="center"/>
              <w:rPr>
                <w:rFonts w:ascii="Arial" w:hAnsi="Arial" w:cs="Arial"/>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4"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4"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4" w:type="dxa"/>
          </w:tcPr>
          <w:p w:rsidR="00E67954" w:rsidRPr="000C1F14" w:rsidRDefault="007B590B"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w:t>
            </w:r>
          </w:p>
        </w:tc>
        <w:tc>
          <w:tcPr>
            <w:tcW w:w="283" w:type="dxa"/>
          </w:tcPr>
          <w:p w:rsidR="00E67954" w:rsidRPr="000C1F14" w:rsidRDefault="007B590B"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w:t>
            </w:r>
          </w:p>
        </w:tc>
        <w:tc>
          <w:tcPr>
            <w:tcW w:w="283" w:type="dxa"/>
          </w:tcPr>
          <w:p w:rsidR="00E67954" w:rsidRPr="000C1F14" w:rsidRDefault="007B590B"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w:t>
            </w:r>
          </w:p>
        </w:tc>
        <w:tc>
          <w:tcPr>
            <w:tcW w:w="283" w:type="dxa"/>
          </w:tcPr>
          <w:p w:rsidR="00E67954" w:rsidRPr="000C1F14" w:rsidRDefault="007B590B"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w:t>
            </w: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r>
      <w:tr w:rsidR="00E67954" w:rsidRPr="000C1F14" w:rsidTr="007B590B">
        <w:tc>
          <w:tcPr>
            <w:tcW w:w="2263" w:type="dxa"/>
            <w:vMerge/>
          </w:tcPr>
          <w:p w:rsidR="00E67954" w:rsidRPr="000C1F14" w:rsidRDefault="00E67954" w:rsidP="00CF1DFB">
            <w:pPr>
              <w:spacing w:line="360" w:lineRule="auto"/>
              <w:jc w:val="center"/>
              <w:rPr>
                <w:rFonts w:ascii="Arial" w:hAnsi="Arial" w:cs="Arial"/>
                <w:b/>
                <w:i w:val="0"/>
                <w:iCs/>
                <w:szCs w:val="24"/>
                <w:lang w:val="es-ES"/>
              </w:rPr>
            </w:pPr>
          </w:p>
        </w:tc>
        <w:tc>
          <w:tcPr>
            <w:tcW w:w="2835" w:type="dxa"/>
          </w:tcPr>
          <w:p w:rsidR="00E67954" w:rsidRPr="000C1F14" w:rsidRDefault="007B590B" w:rsidP="00CF1DFB">
            <w:pPr>
              <w:tabs>
                <w:tab w:val="left" w:pos="14"/>
              </w:tabs>
              <w:spacing w:line="360" w:lineRule="auto"/>
              <w:jc w:val="both"/>
              <w:rPr>
                <w:rFonts w:ascii="Arial" w:hAnsi="Arial" w:cs="Arial"/>
                <w:i w:val="0"/>
                <w:iCs/>
                <w:szCs w:val="24"/>
                <w:lang w:val="es-ES"/>
              </w:rPr>
            </w:pPr>
            <w:r w:rsidRPr="000C1F14">
              <w:rPr>
                <w:rFonts w:ascii="Arial" w:hAnsi="Arial" w:cs="Arial"/>
                <w:i w:val="0"/>
                <w:iCs/>
                <w:szCs w:val="24"/>
                <w:lang w:val="es-ES"/>
              </w:rPr>
              <w:t>Elaboración de entrevistas</w:t>
            </w:r>
          </w:p>
        </w:tc>
        <w:tc>
          <w:tcPr>
            <w:tcW w:w="1004" w:type="dxa"/>
          </w:tcPr>
          <w:p w:rsidR="00E67954" w:rsidRPr="000C1F14" w:rsidRDefault="00E67954" w:rsidP="00CF1DFB">
            <w:pPr>
              <w:spacing w:line="360" w:lineRule="auto"/>
              <w:jc w:val="center"/>
              <w:rPr>
                <w:rFonts w:ascii="Arial" w:hAnsi="Arial" w:cs="Arial"/>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4"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4"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4" w:type="dxa"/>
          </w:tcPr>
          <w:p w:rsidR="00E67954" w:rsidRPr="000C1F14" w:rsidRDefault="007B590B"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w:t>
            </w:r>
          </w:p>
        </w:tc>
        <w:tc>
          <w:tcPr>
            <w:tcW w:w="283" w:type="dxa"/>
          </w:tcPr>
          <w:p w:rsidR="00E67954" w:rsidRPr="000C1F14" w:rsidRDefault="007B590B"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w:t>
            </w:r>
          </w:p>
        </w:tc>
        <w:tc>
          <w:tcPr>
            <w:tcW w:w="283" w:type="dxa"/>
          </w:tcPr>
          <w:p w:rsidR="00E67954" w:rsidRPr="000C1F14" w:rsidRDefault="007B590B"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w:t>
            </w:r>
          </w:p>
        </w:tc>
        <w:tc>
          <w:tcPr>
            <w:tcW w:w="283" w:type="dxa"/>
          </w:tcPr>
          <w:p w:rsidR="00E67954" w:rsidRPr="000C1F14" w:rsidRDefault="007B590B"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w:t>
            </w: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r>
      <w:tr w:rsidR="00E67954" w:rsidRPr="000C1F14" w:rsidTr="007B590B">
        <w:tc>
          <w:tcPr>
            <w:tcW w:w="2263" w:type="dxa"/>
            <w:vMerge/>
          </w:tcPr>
          <w:p w:rsidR="00E67954" w:rsidRPr="000C1F14" w:rsidRDefault="00E67954" w:rsidP="00CF1DFB">
            <w:pPr>
              <w:spacing w:line="360" w:lineRule="auto"/>
              <w:jc w:val="center"/>
              <w:rPr>
                <w:rFonts w:ascii="Arial" w:hAnsi="Arial" w:cs="Arial"/>
                <w:b/>
                <w:i w:val="0"/>
                <w:iCs/>
                <w:szCs w:val="24"/>
                <w:lang w:val="es-ES"/>
              </w:rPr>
            </w:pPr>
          </w:p>
        </w:tc>
        <w:tc>
          <w:tcPr>
            <w:tcW w:w="2835" w:type="dxa"/>
          </w:tcPr>
          <w:p w:rsidR="00E67954" w:rsidRPr="000C1F14" w:rsidRDefault="007B590B" w:rsidP="00CF1DFB">
            <w:pPr>
              <w:tabs>
                <w:tab w:val="left" w:pos="14"/>
              </w:tabs>
              <w:spacing w:line="360" w:lineRule="auto"/>
              <w:jc w:val="both"/>
              <w:rPr>
                <w:rFonts w:ascii="Arial" w:hAnsi="Arial" w:cs="Arial"/>
                <w:i w:val="0"/>
                <w:iCs/>
                <w:szCs w:val="24"/>
                <w:lang w:val="es-ES"/>
              </w:rPr>
            </w:pPr>
            <w:r w:rsidRPr="000C1F14">
              <w:rPr>
                <w:rFonts w:ascii="Arial" w:hAnsi="Arial" w:cs="Arial"/>
                <w:i w:val="0"/>
                <w:iCs/>
                <w:szCs w:val="24"/>
                <w:lang w:val="es-ES"/>
              </w:rPr>
              <w:t>Interpretación y análisis</w:t>
            </w:r>
          </w:p>
        </w:tc>
        <w:tc>
          <w:tcPr>
            <w:tcW w:w="1004" w:type="dxa"/>
          </w:tcPr>
          <w:p w:rsidR="00E67954" w:rsidRPr="000C1F14" w:rsidRDefault="00E67954" w:rsidP="00CF1DFB">
            <w:pPr>
              <w:spacing w:line="360" w:lineRule="auto"/>
              <w:jc w:val="center"/>
              <w:rPr>
                <w:rFonts w:ascii="Arial" w:hAnsi="Arial" w:cs="Arial"/>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4"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4"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4"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7B590B"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w:t>
            </w:r>
          </w:p>
        </w:tc>
        <w:tc>
          <w:tcPr>
            <w:tcW w:w="283" w:type="dxa"/>
          </w:tcPr>
          <w:p w:rsidR="00E67954" w:rsidRPr="000C1F14" w:rsidRDefault="007B590B"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w:t>
            </w:r>
          </w:p>
        </w:tc>
        <w:tc>
          <w:tcPr>
            <w:tcW w:w="283" w:type="dxa"/>
          </w:tcPr>
          <w:p w:rsidR="00E67954" w:rsidRPr="000C1F14" w:rsidRDefault="007B590B"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w:t>
            </w:r>
          </w:p>
        </w:tc>
        <w:tc>
          <w:tcPr>
            <w:tcW w:w="283" w:type="dxa"/>
          </w:tcPr>
          <w:p w:rsidR="00E67954" w:rsidRPr="000C1F14" w:rsidRDefault="007B590B"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w:t>
            </w: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r>
      <w:tr w:rsidR="00E67954" w:rsidRPr="000C1F14" w:rsidTr="007B590B">
        <w:tc>
          <w:tcPr>
            <w:tcW w:w="2263" w:type="dxa"/>
            <w:vMerge w:val="restart"/>
          </w:tcPr>
          <w:p w:rsidR="00E67954" w:rsidRPr="000C1F14" w:rsidRDefault="00E67954" w:rsidP="00CF1DFB">
            <w:pPr>
              <w:spacing w:line="360" w:lineRule="auto"/>
              <w:jc w:val="center"/>
              <w:rPr>
                <w:rFonts w:ascii="Arial" w:hAnsi="Arial" w:cs="Arial"/>
                <w:b/>
                <w:i w:val="0"/>
                <w:iCs/>
                <w:szCs w:val="24"/>
                <w:lang w:val="es-ES"/>
              </w:rPr>
            </w:pPr>
          </w:p>
          <w:p w:rsidR="00E67954" w:rsidRPr="000C1F14" w:rsidRDefault="00E67954" w:rsidP="00CF1DFB">
            <w:pPr>
              <w:spacing w:line="360" w:lineRule="auto"/>
              <w:jc w:val="center"/>
              <w:rPr>
                <w:rFonts w:ascii="Arial" w:hAnsi="Arial" w:cs="Arial"/>
                <w:b/>
                <w:i w:val="0"/>
                <w:iCs/>
                <w:szCs w:val="24"/>
                <w:lang w:val="es-ES"/>
              </w:rPr>
            </w:pPr>
          </w:p>
          <w:p w:rsidR="00E67954" w:rsidRPr="000C1F14" w:rsidRDefault="00E67954" w:rsidP="00CF1DFB">
            <w:pPr>
              <w:spacing w:line="360" w:lineRule="auto"/>
              <w:jc w:val="center"/>
              <w:rPr>
                <w:rFonts w:ascii="Arial" w:hAnsi="Arial" w:cs="Arial"/>
                <w:b/>
                <w:i w:val="0"/>
                <w:iCs/>
                <w:szCs w:val="24"/>
                <w:lang w:val="es-ES"/>
              </w:rPr>
            </w:pPr>
          </w:p>
          <w:p w:rsidR="00E67954" w:rsidRPr="000C1F14" w:rsidRDefault="00E67954"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INFORME</w:t>
            </w:r>
          </w:p>
        </w:tc>
        <w:tc>
          <w:tcPr>
            <w:tcW w:w="2835" w:type="dxa"/>
          </w:tcPr>
          <w:p w:rsidR="00E67954" w:rsidRPr="000C1F14" w:rsidRDefault="007B590B" w:rsidP="00CF1DFB">
            <w:pPr>
              <w:tabs>
                <w:tab w:val="left" w:pos="14"/>
              </w:tabs>
              <w:spacing w:line="360" w:lineRule="auto"/>
              <w:jc w:val="both"/>
              <w:rPr>
                <w:rFonts w:ascii="Arial" w:hAnsi="Arial" w:cs="Arial"/>
                <w:i w:val="0"/>
                <w:iCs/>
                <w:szCs w:val="24"/>
                <w:lang w:val="es-ES"/>
              </w:rPr>
            </w:pPr>
            <w:r w:rsidRPr="000C1F14">
              <w:rPr>
                <w:rFonts w:ascii="Arial" w:hAnsi="Arial" w:cs="Arial"/>
                <w:i w:val="0"/>
                <w:iCs/>
                <w:szCs w:val="24"/>
                <w:lang w:val="es-ES"/>
              </w:rPr>
              <w:t>Preliminar</w:t>
            </w:r>
          </w:p>
        </w:tc>
        <w:tc>
          <w:tcPr>
            <w:tcW w:w="1004" w:type="dxa"/>
          </w:tcPr>
          <w:p w:rsidR="00E67954" w:rsidRPr="000C1F14" w:rsidRDefault="00E67954" w:rsidP="00CF1DFB">
            <w:pPr>
              <w:spacing w:line="360" w:lineRule="auto"/>
              <w:jc w:val="center"/>
              <w:rPr>
                <w:rFonts w:ascii="Arial" w:hAnsi="Arial" w:cs="Arial"/>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4"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4"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4"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7B590B"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w:t>
            </w:r>
          </w:p>
        </w:tc>
        <w:tc>
          <w:tcPr>
            <w:tcW w:w="283" w:type="dxa"/>
          </w:tcPr>
          <w:p w:rsidR="00E67954" w:rsidRPr="000C1F14" w:rsidRDefault="007B590B"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w:t>
            </w:r>
          </w:p>
        </w:tc>
        <w:tc>
          <w:tcPr>
            <w:tcW w:w="283" w:type="dxa"/>
          </w:tcPr>
          <w:p w:rsidR="00E67954" w:rsidRPr="000C1F14" w:rsidRDefault="007B590B"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w:t>
            </w:r>
          </w:p>
        </w:tc>
        <w:tc>
          <w:tcPr>
            <w:tcW w:w="283" w:type="dxa"/>
          </w:tcPr>
          <w:p w:rsidR="00E67954" w:rsidRPr="000C1F14" w:rsidRDefault="007B590B"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w:t>
            </w: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r>
      <w:tr w:rsidR="00E67954" w:rsidRPr="000C1F14" w:rsidTr="007B590B">
        <w:tc>
          <w:tcPr>
            <w:tcW w:w="2263" w:type="dxa"/>
            <w:vMerge/>
          </w:tcPr>
          <w:p w:rsidR="00E67954" w:rsidRPr="000C1F14" w:rsidRDefault="00E67954" w:rsidP="00CF1DFB">
            <w:pPr>
              <w:spacing w:line="360" w:lineRule="auto"/>
              <w:rPr>
                <w:rFonts w:ascii="Arial" w:hAnsi="Arial" w:cs="Arial"/>
                <w:i w:val="0"/>
                <w:iCs/>
                <w:szCs w:val="24"/>
                <w:lang w:val="es-ES"/>
              </w:rPr>
            </w:pPr>
          </w:p>
        </w:tc>
        <w:tc>
          <w:tcPr>
            <w:tcW w:w="2835" w:type="dxa"/>
          </w:tcPr>
          <w:p w:rsidR="00E67954" w:rsidRPr="000C1F14" w:rsidRDefault="007B590B" w:rsidP="00CF1DFB">
            <w:pPr>
              <w:tabs>
                <w:tab w:val="left" w:pos="14"/>
              </w:tabs>
              <w:spacing w:line="360" w:lineRule="auto"/>
              <w:jc w:val="both"/>
              <w:rPr>
                <w:rFonts w:ascii="Arial" w:hAnsi="Arial" w:cs="Arial"/>
                <w:i w:val="0"/>
                <w:iCs/>
                <w:szCs w:val="24"/>
                <w:lang w:val="es-ES"/>
              </w:rPr>
            </w:pPr>
            <w:r w:rsidRPr="000C1F14">
              <w:rPr>
                <w:rFonts w:ascii="Arial" w:hAnsi="Arial" w:cs="Arial"/>
                <w:i w:val="0"/>
                <w:iCs/>
                <w:szCs w:val="24"/>
                <w:lang w:val="es-ES"/>
              </w:rPr>
              <w:t>Redacción</w:t>
            </w:r>
          </w:p>
        </w:tc>
        <w:tc>
          <w:tcPr>
            <w:tcW w:w="1004" w:type="dxa"/>
          </w:tcPr>
          <w:p w:rsidR="00E67954" w:rsidRPr="000C1F14" w:rsidRDefault="00E67954" w:rsidP="00CF1DFB">
            <w:pPr>
              <w:spacing w:line="360" w:lineRule="auto"/>
              <w:jc w:val="center"/>
              <w:rPr>
                <w:rFonts w:ascii="Arial" w:hAnsi="Arial" w:cs="Arial"/>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4"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4"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4"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7B590B"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w:t>
            </w:r>
          </w:p>
        </w:tc>
        <w:tc>
          <w:tcPr>
            <w:tcW w:w="283" w:type="dxa"/>
          </w:tcPr>
          <w:p w:rsidR="00E67954" w:rsidRPr="000C1F14" w:rsidRDefault="007B590B"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w:t>
            </w:r>
          </w:p>
        </w:tc>
        <w:tc>
          <w:tcPr>
            <w:tcW w:w="283" w:type="dxa"/>
          </w:tcPr>
          <w:p w:rsidR="00E67954" w:rsidRPr="000C1F14" w:rsidRDefault="007B590B"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w:t>
            </w:r>
          </w:p>
        </w:tc>
        <w:tc>
          <w:tcPr>
            <w:tcW w:w="283" w:type="dxa"/>
          </w:tcPr>
          <w:p w:rsidR="00E67954" w:rsidRPr="000C1F14" w:rsidRDefault="007B590B"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w:t>
            </w:r>
          </w:p>
        </w:tc>
        <w:tc>
          <w:tcPr>
            <w:tcW w:w="283" w:type="dxa"/>
          </w:tcPr>
          <w:p w:rsidR="00E67954" w:rsidRPr="000C1F14" w:rsidRDefault="007B590B"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w:t>
            </w:r>
          </w:p>
        </w:tc>
        <w:tc>
          <w:tcPr>
            <w:tcW w:w="283" w:type="dxa"/>
          </w:tcPr>
          <w:p w:rsidR="00E67954" w:rsidRPr="000C1F14" w:rsidRDefault="007B590B"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w:t>
            </w: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r>
      <w:tr w:rsidR="00E67954" w:rsidRPr="000C1F14" w:rsidTr="007B590B">
        <w:tc>
          <w:tcPr>
            <w:tcW w:w="2263" w:type="dxa"/>
            <w:vMerge/>
          </w:tcPr>
          <w:p w:rsidR="00E67954" w:rsidRPr="000C1F14" w:rsidRDefault="00E67954" w:rsidP="00CF1DFB">
            <w:pPr>
              <w:spacing w:line="360" w:lineRule="auto"/>
              <w:rPr>
                <w:rFonts w:ascii="Arial" w:hAnsi="Arial" w:cs="Arial"/>
                <w:i w:val="0"/>
                <w:iCs/>
                <w:szCs w:val="24"/>
                <w:lang w:val="es-ES"/>
              </w:rPr>
            </w:pPr>
          </w:p>
        </w:tc>
        <w:tc>
          <w:tcPr>
            <w:tcW w:w="2835" w:type="dxa"/>
          </w:tcPr>
          <w:p w:rsidR="00E67954" w:rsidRPr="000C1F14" w:rsidRDefault="007B590B" w:rsidP="00CF1DFB">
            <w:pPr>
              <w:tabs>
                <w:tab w:val="left" w:pos="14"/>
              </w:tabs>
              <w:spacing w:line="360" w:lineRule="auto"/>
              <w:jc w:val="both"/>
              <w:rPr>
                <w:rFonts w:ascii="Arial" w:hAnsi="Arial" w:cs="Arial"/>
                <w:i w:val="0"/>
                <w:iCs/>
                <w:szCs w:val="24"/>
                <w:lang w:val="es-ES"/>
              </w:rPr>
            </w:pPr>
            <w:r w:rsidRPr="000C1F14">
              <w:rPr>
                <w:rFonts w:ascii="Arial" w:hAnsi="Arial" w:cs="Arial"/>
                <w:i w:val="0"/>
                <w:iCs/>
                <w:szCs w:val="24"/>
                <w:lang w:val="es-ES"/>
              </w:rPr>
              <w:t>Presentación</w:t>
            </w:r>
          </w:p>
        </w:tc>
        <w:tc>
          <w:tcPr>
            <w:tcW w:w="1004" w:type="dxa"/>
          </w:tcPr>
          <w:p w:rsidR="00E67954" w:rsidRPr="000C1F14" w:rsidRDefault="00E67954" w:rsidP="00CF1DFB">
            <w:pPr>
              <w:spacing w:line="360" w:lineRule="auto"/>
              <w:jc w:val="center"/>
              <w:rPr>
                <w:rFonts w:ascii="Arial" w:hAnsi="Arial" w:cs="Arial"/>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4"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4"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4"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7B590B"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w:t>
            </w: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r>
      <w:tr w:rsidR="00E67954" w:rsidRPr="000C1F14" w:rsidTr="007B590B">
        <w:tc>
          <w:tcPr>
            <w:tcW w:w="2263" w:type="dxa"/>
            <w:vMerge/>
          </w:tcPr>
          <w:p w:rsidR="00E67954" w:rsidRPr="000C1F14" w:rsidRDefault="00E67954" w:rsidP="00CF1DFB">
            <w:pPr>
              <w:spacing w:line="360" w:lineRule="auto"/>
              <w:rPr>
                <w:rFonts w:ascii="Arial" w:hAnsi="Arial" w:cs="Arial"/>
                <w:i w:val="0"/>
                <w:iCs/>
                <w:szCs w:val="24"/>
                <w:lang w:val="es-ES"/>
              </w:rPr>
            </w:pPr>
          </w:p>
        </w:tc>
        <w:tc>
          <w:tcPr>
            <w:tcW w:w="2835" w:type="dxa"/>
          </w:tcPr>
          <w:p w:rsidR="00E67954" w:rsidRPr="000C1F14" w:rsidRDefault="007B590B" w:rsidP="00CF1DFB">
            <w:pPr>
              <w:spacing w:line="360" w:lineRule="auto"/>
              <w:rPr>
                <w:rFonts w:ascii="Arial" w:hAnsi="Arial" w:cs="Arial"/>
                <w:i w:val="0"/>
                <w:iCs/>
                <w:szCs w:val="24"/>
                <w:lang w:val="es-ES"/>
              </w:rPr>
            </w:pPr>
            <w:r w:rsidRPr="000C1F14">
              <w:rPr>
                <w:rFonts w:ascii="Arial" w:hAnsi="Arial" w:cs="Arial"/>
                <w:i w:val="0"/>
                <w:iCs/>
                <w:szCs w:val="24"/>
                <w:lang w:val="es-ES"/>
              </w:rPr>
              <w:t>Sustentación y aprobación</w:t>
            </w:r>
          </w:p>
        </w:tc>
        <w:tc>
          <w:tcPr>
            <w:tcW w:w="1004" w:type="dxa"/>
          </w:tcPr>
          <w:p w:rsidR="00E67954" w:rsidRPr="000C1F14" w:rsidRDefault="00E67954" w:rsidP="00CF1DFB">
            <w:pPr>
              <w:spacing w:line="360" w:lineRule="auto"/>
              <w:jc w:val="center"/>
              <w:rPr>
                <w:rFonts w:ascii="Arial" w:hAnsi="Arial" w:cs="Arial"/>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4"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4"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4"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E67954" w:rsidP="00CF1DFB">
            <w:pPr>
              <w:spacing w:line="360" w:lineRule="auto"/>
              <w:jc w:val="center"/>
              <w:rPr>
                <w:rFonts w:ascii="Arial" w:hAnsi="Arial" w:cs="Arial"/>
                <w:b/>
                <w:i w:val="0"/>
                <w:iCs/>
                <w:szCs w:val="24"/>
                <w:lang w:val="es-ES"/>
              </w:rPr>
            </w:pPr>
          </w:p>
        </w:tc>
        <w:tc>
          <w:tcPr>
            <w:tcW w:w="283" w:type="dxa"/>
          </w:tcPr>
          <w:p w:rsidR="00E67954" w:rsidRPr="000C1F14" w:rsidRDefault="007B590B"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w:t>
            </w:r>
          </w:p>
        </w:tc>
      </w:tr>
    </w:tbl>
    <w:p w:rsidR="00E67954" w:rsidRPr="000C1F14" w:rsidRDefault="00E67954" w:rsidP="00CF1DFB">
      <w:pPr>
        <w:spacing w:line="360" w:lineRule="auto"/>
        <w:rPr>
          <w:rFonts w:ascii="Arial" w:hAnsi="Arial" w:cs="Arial"/>
          <w:b/>
          <w:i w:val="0"/>
          <w:iCs/>
          <w:snapToGrid w:val="0"/>
          <w:szCs w:val="24"/>
          <w:lang w:val="es-ES"/>
        </w:rPr>
        <w:sectPr w:rsidR="00E67954" w:rsidRPr="000C1F14" w:rsidSect="00CF1DFB">
          <w:type w:val="continuous"/>
          <w:pgSz w:w="16840" w:h="11907" w:orient="landscape" w:code="9"/>
          <w:pgMar w:top="1417" w:right="1701" w:bottom="1417" w:left="1701" w:header="680" w:footer="1021" w:gutter="0"/>
          <w:pgNumType w:fmt="numberInDash"/>
          <w:cols w:space="708"/>
          <w:noEndnote/>
          <w:titlePg/>
          <w:docGrid w:linePitch="326"/>
        </w:sectPr>
      </w:pPr>
    </w:p>
    <w:p w:rsidR="00BB45B8" w:rsidRPr="000C1F14" w:rsidRDefault="00BB45B8" w:rsidP="00CF1DFB">
      <w:pPr>
        <w:spacing w:line="360" w:lineRule="auto"/>
        <w:rPr>
          <w:rFonts w:ascii="Arial" w:hAnsi="Arial" w:cs="Arial"/>
          <w:b/>
          <w:i w:val="0"/>
          <w:iCs/>
          <w:szCs w:val="24"/>
          <w:lang w:val="es-ES"/>
        </w:rPr>
      </w:pPr>
      <w:r w:rsidRPr="000C1F14">
        <w:rPr>
          <w:rFonts w:ascii="Arial" w:hAnsi="Arial" w:cs="Arial"/>
          <w:b/>
          <w:i w:val="0"/>
          <w:iCs/>
          <w:snapToGrid w:val="0"/>
          <w:szCs w:val="24"/>
          <w:lang w:val="es-ES"/>
        </w:rPr>
        <w:lastRenderedPageBreak/>
        <w:t xml:space="preserve">VI. </w:t>
      </w:r>
      <w:r w:rsidR="007602D4" w:rsidRPr="000C1F14">
        <w:rPr>
          <w:rFonts w:ascii="Arial" w:hAnsi="Arial" w:cs="Arial"/>
          <w:b/>
          <w:i w:val="0"/>
          <w:iCs/>
          <w:snapToGrid w:val="0"/>
          <w:szCs w:val="24"/>
          <w:lang w:val="es-ES"/>
        </w:rPr>
        <w:t xml:space="preserve"> </w:t>
      </w:r>
      <w:r w:rsidRPr="000C1F14">
        <w:rPr>
          <w:rFonts w:ascii="Arial" w:hAnsi="Arial" w:cs="Arial"/>
          <w:b/>
          <w:i w:val="0"/>
          <w:iCs/>
          <w:szCs w:val="24"/>
          <w:lang w:val="es-ES"/>
        </w:rPr>
        <w:t>PRESUPUESTO</w:t>
      </w:r>
    </w:p>
    <w:p w:rsidR="00BB45B8" w:rsidRPr="000C1F14" w:rsidRDefault="00BB45B8" w:rsidP="00CF1DFB">
      <w:pPr>
        <w:spacing w:line="360" w:lineRule="auto"/>
        <w:jc w:val="center"/>
        <w:rPr>
          <w:rFonts w:ascii="Arial" w:hAnsi="Arial" w:cs="Arial"/>
          <w:b/>
          <w:i w:val="0"/>
          <w:iCs/>
          <w:szCs w:val="24"/>
          <w:lang w:val="es-ES"/>
        </w:rPr>
      </w:pPr>
      <w:r w:rsidRPr="000C1F14">
        <w:rPr>
          <w:rFonts w:ascii="Arial" w:hAnsi="Arial" w:cs="Arial"/>
          <w:b/>
          <w:i w:val="0"/>
          <w:iCs/>
          <w:szCs w:val="24"/>
          <w:lang w:val="es-ES"/>
        </w:rPr>
        <w:t>PRESUPUESTO DE INGRESOS Y GASTOS</w:t>
      </w:r>
    </w:p>
    <w:p w:rsidR="00BB45B8" w:rsidRPr="000C1F14" w:rsidRDefault="00BB45B8" w:rsidP="00CF1DFB">
      <w:pPr>
        <w:spacing w:line="360" w:lineRule="auto"/>
        <w:jc w:val="center"/>
        <w:rPr>
          <w:rFonts w:ascii="Arial" w:hAnsi="Arial" w:cs="Arial"/>
          <w:b/>
          <w:i w:val="0"/>
          <w:iCs/>
          <w:szCs w:val="24"/>
          <w:lang w:val="es-ES"/>
        </w:rPr>
      </w:pPr>
    </w:p>
    <w:tbl>
      <w:tblPr>
        <w:tblpPr w:leftFromText="141" w:rightFromText="141" w:vertAnchor="page" w:horzAnchor="margin" w:tblpY="2355"/>
        <w:tblW w:w="8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7393"/>
        <w:gridCol w:w="1418"/>
      </w:tblGrid>
      <w:tr w:rsidR="002E56B3" w:rsidRPr="000C1F14" w:rsidTr="002E56B3">
        <w:trPr>
          <w:trHeight w:val="525"/>
        </w:trPr>
        <w:tc>
          <w:tcPr>
            <w:tcW w:w="8811" w:type="dxa"/>
            <w:gridSpan w:val="2"/>
            <w:noWrap/>
            <w:tcMar>
              <w:top w:w="20" w:type="dxa"/>
              <w:left w:w="20" w:type="dxa"/>
              <w:bottom w:w="0" w:type="dxa"/>
              <w:right w:w="20" w:type="dxa"/>
            </w:tcMar>
            <w:vAlign w:val="bottom"/>
          </w:tcPr>
          <w:p w:rsidR="002E56B3" w:rsidRPr="000C1F14" w:rsidRDefault="002E56B3" w:rsidP="00CF1DFB">
            <w:pPr>
              <w:spacing w:line="360" w:lineRule="auto"/>
              <w:jc w:val="center"/>
              <w:rPr>
                <w:rFonts w:ascii="Arial" w:hAnsi="Arial" w:cs="Arial"/>
                <w:b/>
                <w:bCs w:val="0"/>
                <w:i w:val="0"/>
                <w:iCs/>
                <w:szCs w:val="24"/>
                <w:lang w:val="es-ES"/>
              </w:rPr>
            </w:pPr>
            <w:r w:rsidRPr="000C1F14">
              <w:rPr>
                <w:rFonts w:ascii="Arial" w:hAnsi="Arial" w:cs="Arial"/>
                <w:b/>
                <w:bCs w:val="0"/>
                <w:i w:val="0"/>
                <w:iCs/>
                <w:szCs w:val="24"/>
                <w:lang w:val="es-ES"/>
              </w:rPr>
              <w:t>PRESUPUESTO DE INGRESOS</w:t>
            </w:r>
          </w:p>
        </w:tc>
      </w:tr>
      <w:tr w:rsidR="002E56B3" w:rsidRPr="000C1F14" w:rsidTr="002E56B3">
        <w:trPr>
          <w:trHeight w:val="525"/>
        </w:trPr>
        <w:tc>
          <w:tcPr>
            <w:tcW w:w="7393" w:type="dxa"/>
            <w:noWrap/>
            <w:tcMar>
              <w:top w:w="20" w:type="dxa"/>
              <w:left w:w="20" w:type="dxa"/>
              <w:bottom w:w="0" w:type="dxa"/>
              <w:right w:w="20" w:type="dxa"/>
            </w:tcMar>
            <w:vAlign w:val="bottom"/>
          </w:tcPr>
          <w:p w:rsidR="002E56B3" w:rsidRPr="000C1F14" w:rsidRDefault="002E56B3" w:rsidP="00CF1DFB">
            <w:pPr>
              <w:spacing w:line="360" w:lineRule="auto"/>
              <w:jc w:val="both"/>
              <w:rPr>
                <w:rFonts w:ascii="Arial" w:hAnsi="Arial" w:cs="Arial"/>
                <w:bCs w:val="0"/>
                <w:i w:val="0"/>
                <w:iCs/>
                <w:szCs w:val="24"/>
                <w:lang w:val="es-ES"/>
              </w:rPr>
            </w:pPr>
            <w:r w:rsidRPr="000C1F14">
              <w:rPr>
                <w:rFonts w:ascii="Arial" w:hAnsi="Arial" w:cs="Arial"/>
                <w:bCs w:val="0"/>
                <w:i w:val="0"/>
                <w:iCs/>
                <w:szCs w:val="24"/>
                <w:lang w:val="es-ES"/>
              </w:rPr>
              <w:t>RECURSOS PROPIOS</w:t>
            </w:r>
          </w:p>
        </w:tc>
        <w:tc>
          <w:tcPr>
            <w:tcW w:w="1418" w:type="dxa"/>
            <w:tcMar>
              <w:top w:w="20" w:type="dxa"/>
              <w:left w:w="20" w:type="dxa"/>
              <w:bottom w:w="0" w:type="dxa"/>
              <w:right w:w="20" w:type="dxa"/>
            </w:tcMar>
            <w:vAlign w:val="bottom"/>
          </w:tcPr>
          <w:p w:rsidR="002E56B3" w:rsidRPr="000C1F14" w:rsidRDefault="002E56B3" w:rsidP="00CF1DFB">
            <w:pPr>
              <w:spacing w:line="360" w:lineRule="auto"/>
              <w:jc w:val="center"/>
              <w:rPr>
                <w:rFonts w:ascii="Arial" w:hAnsi="Arial" w:cs="Arial"/>
                <w:b/>
                <w:bCs w:val="0"/>
                <w:i w:val="0"/>
                <w:iCs/>
                <w:szCs w:val="24"/>
                <w:lang w:val="es-ES"/>
              </w:rPr>
            </w:pPr>
            <w:r w:rsidRPr="000C1F14">
              <w:rPr>
                <w:rFonts w:ascii="Arial" w:hAnsi="Arial" w:cs="Arial"/>
                <w:b/>
                <w:bCs w:val="0"/>
                <w:i w:val="0"/>
                <w:iCs/>
                <w:szCs w:val="24"/>
                <w:lang w:val="es-ES"/>
              </w:rPr>
              <w:t>6,000.00</w:t>
            </w:r>
          </w:p>
        </w:tc>
      </w:tr>
      <w:tr w:rsidR="002E56B3" w:rsidRPr="000C1F14" w:rsidTr="002E56B3">
        <w:trPr>
          <w:trHeight w:val="525"/>
        </w:trPr>
        <w:tc>
          <w:tcPr>
            <w:tcW w:w="7393" w:type="dxa"/>
            <w:noWrap/>
            <w:tcMar>
              <w:top w:w="20" w:type="dxa"/>
              <w:left w:w="20" w:type="dxa"/>
              <w:bottom w:w="0" w:type="dxa"/>
              <w:right w:w="20" w:type="dxa"/>
            </w:tcMar>
            <w:vAlign w:val="bottom"/>
          </w:tcPr>
          <w:p w:rsidR="002E56B3" w:rsidRPr="000C1F14" w:rsidRDefault="002E56B3" w:rsidP="00CF1DFB">
            <w:pPr>
              <w:spacing w:line="360" w:lineRule="auto"/>
              <w:jc w:val="right"/>
              <w:rPr>
                <w:rFonts w:ascii="Arial" w:hAnsi="Arial" w:cs="Arial"/>
                <w:b/>
                <w:bCs w:val="0"/>
                <w:i w:val="0"/>
                <w:iCs/>
                <w:szCs w:val="24"/>
                <w:lang w:val="es-ES"/>
              </w:rPr>
            </w:pPr>
            <w:r w:rsidRPr="000C1F14">
              <w:rPr>
                <w:rFonts w:ascii="Arial" w:hAnsi="Arial" w:cs="Arial"/>
                <w:b/>
                <w:bCs w:val="0"/>
                <w:i w:val="0"/>
                <w:iCs/>
                <w:szCs w:val="24"/>
                <w:lang w:val="es-ES"/>
              </w:rPr>
              <w:t>TOTAL INGRESOS</w:t>
            </w:r>
          </w:p>
        </w:tc>
        <w:tc>
          <w:tcPr>
            <w:tcW w:w="1418" w:type="dxa"/>
            <w:tcMar>
              <w:top w:w="20" w:type="dxa"/>
              <w:left w:w="20" w:type="dxa"/>
              <w:bottom w:w="0" w:type="dxa"/>
              <w:right w:w="20" w:type="dxa"/>
            </w:tcMar>
            <w:vAlign w:val="bottom"/>
          </w:tcPr>
          <w:p w:rsidR="002E56B3" w:rsidRPr="000C1F14" w:rsidRDefault="002E56B3" w:rsidP="00CF1DFB">
            <w:pPr>
              <w:spacing w:line="360" w:lineRule="auto"/>
              <w:jc w:val="center"/>
              <w:rPr>
                <w:rFonts w:ascii="Arial" w:hAnsi="Arial" w:cs="Arial"/>
                <w:b/>
                <w:bCs w:val="0"/>
                <w:i w:val="0"/>
                <w:iCs/>
                <w:szCs w:val="24"/>
                <w:lang w:val="es-ES"/>
              </w:rPr>
            </w:pPr>
            <w:r w:rsidRPr="000C1F14">
              <w:rPr>
                <w:rFonts w:ascii="Arial" w:hAnsi="Arial" w:cs="Arial"/>
                <w:b/>
                <w:bCs w:val="0"/>
                <w:i w:val="0"/>
                <w:iCs/>
                <w:szCs w:val="24"/>
                <w:lang w:val="es-ES"/>
              </w:rPr>
              <w:t>6,000.00</w:t>
            </w:r>
          </w:p>
        </w:tc>
      </w:tr>
      <w:tr w:rsidR="002E56B3" w:rsidRPr="000C1F14" w:rsidTr="002E56B3">
        <w:trPr>
          <w:trHeight w:val="525"/>
        </w:trPr>
        <w:tc>
          <w:tcPr>
            <w:tcW w:w="8811" w:type="dxa"/>
            <w:gridSpan w:val="2"/>
            <w:noWrap/>
            <w:tcMar>
              <w:top w:w="20" w:type="dxa"/>
              <w:left w:w="20" w:type="dxa"/>
              <w:bottom w:w="0" w:type="dxa"/>
              <w:right w:w="20" w:type="dxa"/>
            </w:tcMar>
            <w:vAlign w:val="bottom"/>
          </w:tcPr>
          <w:p w:rsidR="002E56B3" w:rsidRPr="000C1F14" w:rsidRDefault="002E56B3" w:rsidP="00CF1DFB">
            <w:pPr>
              <w:spacing w:line="360" w:lineRule="auto"/>
              <w:jc w:val="center"/>
              <w:rPr>
                <w:rFonts w:ascii="Arial" w:hAnsi="Arial" w:cs="Arial"/>
                <w:b/>
                <w:bCs w:val="0"/>
                <w:i w:val="0"/>
                <w:iCs/>
                <w:szCs w:val="24"/>
                <w:lang w:val="es-ES"/>
              </w:rPr>
            </w:pPr>
            <w:r w:rsidRPr="000C1F14">
              <w:rPr>
                <w:rFonts w:ascii="Arial" w:hAnsi="Arial" w:cs="Arial"/>
                <w:b/>
                <w:bCs w:val="0"/>
                <w:i w:val="0"/>
                <w:iCs/>
                <w:szCs w:val="24"/>
                <w:lang w:val="es-ES"/>
              </w:rPr>
              <w:t>PRESUPUESTO DE GASTOS</w:t>
            </w:r>
          </w:p>
        </w:tc>
      </w:tr>
      <w:tr w:rsidR="002E56B3" w:rsidRPr="000C1F14" w:rsidTr="002E56B3">
        <w:trPr>
          <w:trHeight w:val="525"/>
        </w:trPr>
        <w:tc>
          <w:tcPr>
            <w:tcW w:w="7393" w:type="dxa"/>
            <w:noWrap/>
            <w:tcMar>
              <w:top w:w="20" w:type="dxa"/>
              <w:left w:w="20" w:type="dxa"/>
              <w:bottom w:w="0" w:type="dxa"/>
              <w:right w:w="20" w:type="dxa"/>
            </w:tcMar>
            <w:vAlign w:val="bottom"/>
          </w:tcPr>
          <w:p w:rsidR="002E56B3" w:rsidRPr="000C1F14" w:rsidRDefault="002E56B3" w:rsidP="00CF1DFB">
            <w:pPr>
              <w:spacing w:line="360" w:lineRule="auto"/>
              <w:jc w:val="center"/>
              <w:rPr>
                <w:rFonts w:ascii="Arial" w:eastAsia="Arial Unicode MS" w:hAnsi="Arial" w:cs="Arial"/>
                <w:b/>
                <w:i w:val="0"/>
                <w:iCs/>
                <w:szCs w:val="24"/>
                <w:lang w:val="es-ES"/>
              </w:rPr>
            </w:pPr>
            <w:r w:rsidRPr="000C1F14">
              <w:rPr>
                <w:rFonts w:ascii="Arial" w:hAnsi="Arial" w:cs="Arial"/>
                <w:b/>
                <w:bCs w:val="0"/>
                <w:i w:val="0"/>
                <w:iCs/>
                <w:szCs w:val="24"/>
                <w:lang w:val="es-ES"/>
              </w:rPr>
              <w:t>CONCEPTOS</w:t>
            </w:r>
          </w:p>
        </w:tc>
        <w:tc>
          <w:tcPr>
            <w:tcW w:w="1418" w:type="dxa"/>
            <w:tcMar>
              <w:top w:w="20" w:type="dxa"/>
              <w:left w:w="20" w:type="dxa"/>
              <w:bottom w:w="0" w:type="dxa"/>
              <w:right w:w="20" w:type="dxa"/>
            </w:tcMar>
            <w:vAlign w:val="bottom"/>
          </w:tcPr>
          <w:p w:rsidR="002E56B3" w:rsidRPr="000C1F14" w:rsidRDefault="002E56B3" w:rsidP="00CF1DFB">
            <w:pPr>
              <w:spacing w:line="360" w:lineRule="auto"/>
              <w:jc w:val="center"/>
              <w:rPr>
                <w:rFonts w:ascii="Arial" w:eastAsia="Arial Unicode MS" w:hAnsi="Arial" w:cs="Arial"/>
                <w:b/>
                <w:i w:val="0"/>
                <w:iCs/>
                <w:szCs w:val="24"/>
                <w:lang w:val="es-ES"/>
              </w:rPr>
            </w:pPr>
            <w:r w:rsidRPr="000C1F14">
              <w:rPr>
                <w:rFonts w:ascii="Arial" w:hAnsi="Arial" w:cs="Arial"/>
                <w:b/>
                <w:bCs w:val="0"/>
                <w:i w:val="0"/>
                <w:iCs/>
                <w:szCs w:val="24"/>
                <w:lang w:val="es-ES"/>
              </w:rPr>
              <w:t>TOTAL</w:t>
            </w:r>
            <w:r w:rsidRPr="000C1F14">
              <w:rPr>
                <w:rFonts w:ascii="Arial" w:hAnsi="Arial" w:cs="Arial"/>
                <w:b/>
                <w:bCs w:val="0"/>
                <w:i w:val="0"/>
                <w:iCs/>
                <w:szCs w:val="24"/>
                <w:lang w:val="es-ES"/>
              </w:rPr>
              <w:br/>
              <w:t>RUBRO</w:t>
            </w:r>
          </w:p>
        </w:tc>
      </w:tr>
      <w:tr w:rsidR="002E56B3" w:rsidRPr="000C1F14" w:rsidTr="002E56B3">
        <w:trPr>
          <w:trHeight w:val="255"/>
        </w:trPr>
        <w:tc>
          <w:tcPr>
            <w:tcW w:w="7393" w:type="dxa"/>
            <w:noWrap/>
            <w:tcMar>
              <w:top w:w="20" w:type="dxa"/>
              <w:left w:w="20" w:type="dxa"/>
              <w:bottom w:w="0" w:type="dxa"/>
              <w:right w:w="20" w:type="dxa"/>
            </w:tcMar>
            <w:vAlign w:val="bottom"/>
          </w:tcPr>
          <w:p w:rsidR="002E56B3" w:rsidRPr="000C1F14" w:rsidRDefault="002E56B3" w:rsidP="00CF1DFB">
            <w:pPr>
              <w:spacing w:line="360" w:lineRule="auto"/>
              <w:jc w:val="both"/>
              <w:rPr>
                <w:rFonts w:ascii="Arial" w:eastAsia="Arial Unicode MS" w:hAnsi="Arial" w:cs="Arial"/>
                <w:i w:val="0"/>
                <w:iCs/>
                <w:szCs w:val="24"/>
                <w:lang w:val="es-ES"/>
              </w:rPr>
            </w:pPr>
            <w:r w:rsidRPr="000C1F14">
              <w:rPr>
                <w:rFonts w:ascii="Arial" w:eastAsia="Arial Unicode MS" w:hAnsi="Arial" w:cs="Arial"/>
                <w:i w:val="0"/>
                <w:iCs/>
                <w:szCs w:val="24"/>
                <w:lang w:val="es-ES"/>
              </w:rPr>
              <w:t>PAGO POR TRAMITE DE TESIS</w:t>
            </w:r>
          </w:p>
        </w:tc>
        <w:tc>
          <w:tcPr>
            <w:tcW w:w="1418" w:type="dxa"/>
            <w:noWrap/>
            <w:tcMar>
              <w:top w:w="20" w:type="dxa"/>
              <w:left w:w="20" w:type="dxa"/>
              <w:bottom w:w="0" w:type="dxa"/>
              <w:right w:w="20" w:type="dxa"/>
            </w:tcMar>
            <w:vAlign w:val="bottom"/>
          </w:tcPr>
          <w:p w:rsidR="002E56B3" w:rsidRPr="000C1F14" w:rsidRDefault="002E56B3" w:rsidP="00CF1DFB">
            <w:pPr>
              <w:spacing w:line="360" w:lineRule="auto"/>
              <w:jc w:val="right"/>
              <w:rPr>
                <w:rFonts w:ascii="Arial" w:eastAsia="Arial Unicode MS" w:hAnsi="Arial" w:cs="Arial"/>
                <w:i w:val="0"/>
                <w:iCs/>
                <w:szCs w:val="24"/>
                <w:lang w:val="es-ES"/>
              </w:rPr>
            </w:pPr>
            <w:r w:rsidRPr="000C1F14">
              <w:rPr>
                <w:rFonts w:ascii="Arial" w:eastAsia="Arial Unicode MS" w:hAnsi="Arial" w:cs="Arial"/>
                <w:i w:val="0"/>
                <w:iCs/>
                <w:szCs w:val="24"/>
                <w:lang w:val="es-ES"/>
              </w:rPr>
              <w:t>3,850.00</w:t>
            </w:r>
          </w:p>
        </w:tc>
      </w:tr>
      <w:tr w:rsidR="002E56B3" w:rsidRPr="000C1F14" w:rsidTr="002E56B3">
        <w:trPr>
          <w:trHeight w:val="255"/>
        </w:trPr>
        <w:tc>
          <w:tcPr>
            <w:tcW w:w="7393" w:type="dxa"/>
            <w:noWrap/>
            <w:tcMar>
              <w:top w:w="20" w:type="dxa"/>
              <w:left w:w="20" w:type="dxa"/>
              <w:bottom w:w="0" w:type="dxa"/>
              <w:right w:w="20" w:type="dxa"/>
            </w:tcMar>
            <w:vAlign w:val="bottom"/>
          </w:tcPr>
          <w:p w:rsidR="002E56B3" w:rsidRPr="000C1F14" w:rsidRDefault="002E56B3" w:rsidP="00CF1DFB">
            <w:pPr>
              <w:spacing w:line="360" w:lineRule="auto"/>
              <w:jc w:val="both"/>
              <w:rPr>
                <w:rFonts w:ascii="Arial" w:hAnsi="Arial" w:cs="Arial"/>
                <w:i w:val="0"/>
                <w:iCs/>
                <w:szCs w:val="24"/>
                <w:lang w:val="es-ES"/>
              </w:rPr>
            </w:pPr>
            <w:r w:rsidRPr="000C1F14">
              <w:rPr>
                <w:rFonts w:ascii="Arial" w:hAnsi="Arial" w:cs="Arial"/>
                <w:i w:val="0"/>
                <w:iCs/>
                <w:szCs w:val="24"/>
                <w:lang w:val="es-ES"/>
              </w:rPr>
              <w:t>ASESORES</w:t>
            </w:r>
          </w:p>
        </w:tc>
        <w:tc>
          <w:tcPr>
            <w:tcW w:w="1418" w:type="dxa"/>
            <w:noWrap/>
            <w:tcMar>
              <w:top w:w="20" w:type="dxa"/>
              <w:left w:w="20" w:type="dxa"/>
              <w:bottom w:w="0" w:type="dxa"/>
              <w:right w:w="20" w:type="dxa"/>
            </w:tcMar>
            <w:vAlign w:val="bottom"/>
          </w:tcPr>
          <w:p w:rsidR="002E56B3" w:rsidRPr="000C1F14" w:rsidRDefault="002E56B3" w:rsidP="00CF1DFB">
            <w:pPr>
              <w:spacing w:line="360" w:lineRule="auto"/>
              <w:jc w:val="right"/>
              <w:rPr>
                <w:rFonts w:ascii="Arial" w:hAnsi="Arial" w:cs="Arial"/>
                <w:i w:val="0"/>
                <w:iCs/>
                <w:szCs w:val="24"/>
                <w:lang w:val="es-ES"/>
              </w:rPr>
            </w:pPr>
            <w:r w:rsidRPr="000C1F14">
              <w:rPr>
                <w:rFonts w:ascii="Arial" w:hAnsi="Arial" w:cs="Arial"/>
                <w:i w:val="0"/>
                <w:iCs/>
                <w:szCs w:val="24"/>
                <w:lang w:val="es-ES"/>
              </w:rPr>
              <w:t>500.00</w:t>
            </w:r>
          </w:p>
        </w:tc>
      </w:tr>
      <w:tr w:rsidR="002E56B3" w:rsidRPr="000C1F14" w:rsidTr="002E56B3">
        <w:trPr>
          <w:trHeight w:val="255"/>
        </w:trPr>
        <w:tc>
          <w:tcPr>
            <w:tcW w:w="7393" w:type="dxa"/>
            <w:noWrap/>
            <w:tcMar>
              <w:top w:w="20" w:type="dxa"/>
              <w:left w:w="20" w:type="dxa"/>
              <w:bottom w:w="0" w:type="dxa"/>
              <w:right w:w="20" w:type="dxa"/>
            </w:tcMar>
            <w:vAlign w:val="bottom"/>
          </w:tcPr>
          <w:p w:rsidR="002E56B3" w:rsidRPr="000C1F14" w:rsidRDefault="002E56B3" w:rsidP="00CF1DFB">
            <w:pPr>
              <w:spacing w:line="360" w:lineRule="auto"/>
              <w:jc w:val="both"/>
              <w:rPr>
                <w:rFonts w:ascii="Arial" w:eastAsia="Arial Unicode MS" w:hAnsi="Arial" w:cs="Arial"/>
                <w:i w:val="0"/>
                <w:iCs/>
                <w:szCs w:val="24"/>
                <w:lang w:val="es-ES"/>
              </w:rPr>
            </w:pPr>
            <w:r w:rsidRPr="000C1F14">
              <w:rPr>
                <w:rFonts w:ascii="Arial" w:eastAsia="Arial Unicode MS" w:hAnsi="Arial" w:cs="Arial"/>
                <w:i w:val="0"/>
                <w:iCs/>
                <w:szCs w:val="24"/>
                <w:lang w:val="es-ES"/>
              </w:rPr>
              <w:t>LIBROS Y OTROS MATERIALES DIDACTICOS</w:t>
            </w:r>
          </w:p>
        </w:tc>
        <w:tc>
          <w:tcPr>
            <w:tcW w:w="1418" w:type="dxa"/>
            <w:noWrap/>
            <w:tcMar>
              <w:top w:w="20" w:type="dxa"/>
              <w:left w:w="20" w:type="dxa"/>
              <w:bottom w:w="0" w:type="dxa"/>
              <w:right w:w="20" w:type="dxa"/>
            </w:tcMar>
            <w:vAlign w:val="bottom"/>
          </w:tcPr>
          <w:p w:rsidR="002E56B3" w:rsidRPr="000C1F14" w:rsidRDefault="002E56B3" w:rsidP="00CF1DFB">
            <w:pPr>
              <w:spacing w:line="360" w:lineRule="auto"/>
              <w:jc w:val="right"/>
              <w:rPr>
                <w:rFonts w:ascii="Arial" w:eastAsia="Arial Unicode MS" w:hAnsi="Arial" w:cs="Arial"/>
                <w:i w:val="0"/>
                <w:iCs/>
                <w:szCs w:val="24"/>
                <w:lang w:val="es-ES"/>
              </w:rPr>
            </w:pPr>
            <w:r w:rsidRPr="000C1F14">
              <w:rPr>
                <w:rFonts w:ascii="Arial" w:hAnsi="Arial" w:cs="Arial"/>
                <w:i w:val="0"/>
                <w:iCs/>
                <w:szCs w:val="24"/>
                <w:lang w:val="es-ES"/>
              </w:rPr>
              <w:t>850.00 </w:t>
            </w:r>
          </w:p>
        </w:tc>
      </w:tr>
      <w:tr w:rsidR="002E56B3" w:rsidRPr="000C1F14" w:rsidTr="002E56B3">
        <w:trPr>
          <w:trHeight w:val="255"/>
        </w:trPr>
        <w:tc>
          <w:tcPr>
            <w:tcW w:w="7393" w:type="dxa"/>
            <w:noWrap/>
            <w:tcMar>
              <w:top w:w="20" w:type="dxa"/>
              <w:left w:w="20" w:type="dxa"/>
              <w:bottom w:w="0" w:type="dxa"/>
              <w:right w:w="20" w:type="dxa"/>
            </w:tcMar>
            <w:vAlign w:val="bottom"/>
          </w:tcPr>
          <w:p w:rsidR="002E56B3" w:rsidRPr="000C1F14" w:rsidRDefault="002E56B3" w:rsidP="00CF1DFB">
            <w:pPr>
              <w:spacing w:line="360" w:lineRule="auto"/>
              <w:jc w:val="both"/>
              <w:rPr>
                <w:rFonts w:ascii="Arial" w:eastAsia="Arial Unicode MS" w:hAnsi="Arial" w:cs="Arial"/>
                <w:i w:val="0"/>
                <w:iCs/>
                <w:szCs w:val="24"/>
                <w:lang w:val="es-ES"/>
              </w:rPr>
            </w:pPr>
            <w:r w:rsidRPr="000C1F14">
              <w:rPr>
                <w:rFonts w:ascii="Arial" w:eastAsia="Arial Unicode MS" w:hAnsi="Arial" w:cs="Arial"/>
                <w:i w:val="0"/>
                <w:iCs/>
                <w:szCs w:val="24"/>
                <w:lang w:val="es-ES"/>
              </w:rPr>
              <w:t>MATERIALES DE ESCRITORIO</w:t>
            </w:r>
          </w:p>
        </w:tc>
        <w:tc>
          <w:tcPr>
            <w:tcW w:w="1418" w:type="dxa"/>
            <w:noWrap/>
            <w:tcMar>
              <w:top w:w="20" w:type="dxa"/>
              <w:left w:w="20" w:type="dxa"/>
              <w:bottom w:w="0" w:type="dxa"/>
              <w:right w:w="20" w:type="dxa"/>
            </w:tcMar>
            <w:vAlign w:val="bottom"/>
          </w:tcPr>
          <w:p w:rsidR="002E56B3" w:rsidRPr="000C1F14" w:rsidRDefault="002E56B3" w:rsidP="00CF1DFB">
            <w:pPr>
              <w:spacing w:line="360" w:lineRule="auto"/>
              <w:jc w:val="right"/>
              <w:rPr>
                <w:rFonts w:ascii="Arial" w:eastAsia="Arial Unicode MS" w:hAnsi="Arial" w:cs="Arial"/>
                <w:i w:val="0"/>
                <w:iCs/>
                <w:szCs w:val="24"/>
                <w:lang w:val="es-ES"/>
              </w:rPr>
            </w:pPr>
            <w:r w:rsidRPr="000C1F14">
              <w:rPr>
                <w:rFonts w:ascii="Arial" w:hAnsi="Arial" w:cs="Arial"/>
                <w:i w:val="0"/>
                <w:iCs/>
                <w:szCs w:val="24"/>
                <w:lang w:val="es-ES"/>
              </w:rPr>
              <w:t>150.00 </w:t>
            </w:r>
          </w:p>
        </w:tc>
      </w:tr>
      <w:tr w:rsidR="002E56B3" w:rsidRPr="000C1F14" w:rsidTr="002E56B3">
        <w:trPr>
          <w:trHeight w:val="255"/>
        </w:trPr>
        <w:tc>
          <w:tcPr>
            <w:tcW w:w="7393" w:type="dxa"/>
            <w:noWrap/>
            <w:tcMar>
              <w:top w:w="20" w:type="dxa"/>
              <w:left w:w="20" w:type="dxa"/>
              <w:bottom w:w="0" w:type="dxa"/>
              <w:right w:w="20" w:type="dxa"/>
            </w:tcMar>
            <w:vAlign w:val="bottom"/>
          </w:tcPr>
          <w:p w:rsidR="002E56B3" w:rsidRPr="000C1F14" w:rsidRDefault="002E56B3" w:rsidP="00CF1DFB">
            <w:pPr>
              <w:spacing w:line="360" w:lineRule="auto"/>
              <w:jc w:val="both"/>
              <w:rPr>
                <w:rFonts w:ascii="Arial" w:eastAsia="Arial Unicode MS" w:hAnsi="Arial" w:cs="Arial"/>
                <w:i w:val="0"/>
                <w:iCs/>
                <w:szCs w:val="24"/>
                <w:lang w:val="es-ES"/>
              </w:rPr>
            </w:pPr>
            <w:r w:rsidRPr="000C1F14">
              <w:rPr>
                <w:rFonts w:ascii="Arial" w:eastAsia="Arial Unicode MS" w:hAnsi="Arial" w:cs="Arial"/>
                <w:i w:val="0"/>
                <w:iCs/>
                <w:szCs w:val="24"/>
                <w:lang w:val="es-ES"/>
              </w:rPr>
              <w:t>REDACCIÓN Y EMPASTADO</w:t>
            </w:r>
          </w:p>
        </w:tc>
        <w:tc>
          <w:tcPr>
            <w:tcW w:w="1418" w:type="dxa"/>
            <w:noWrap/>
            <w:tcMar>
              <w:top w:w="20" w:type="dxa"/>
              <w:left w:w="20" w:type="dxa"/>
              <w:bottom w:w="0" w:type="dxa"/>
              <w:right w:w="20" w:type="dxa"/>
            </w:tcMar>
            <w:vAlign w:val="bottom"/>
          </w:tcPr>
          <w:p w:rsidR="002E56B3" w:rsidRPr="000C1F14" w:rsidRDefault="002E56B3" w:rsidP="00CF1DFB">
            <w:pPr>
              <w:spacing w:line="360" w:lineRule="auto"/>
              <w:jc w:val="right"/>
              <w:rPr>
                <w:rFonts w:ascii="Arial" w:eastAsia="Arial Unicode MS" w:hAnsi="Arial" w:cs="Arial"/>
                <w:i w:val="0"/>
                <w:iCs/>
                <w:szCs w:val="24"/>
                <w:lang w:val="es-ES"/>
              </w:rPr>
            </w:pPr>
            <w:r w:rsidRPr="000C1F14">
              <w:rPr>
                <w:rFonts w:ascii="Arial" w:hAnsi="Arial" w:cs="Arial"/>
                <w:i w:val="0"/>
                <w:iCs/>
                <w:szCs w:val="24"/>
                <w:lang w:val="es-ES"/>
              </w:rPr>
              <w:t>200.00 </w:t>
            </w:r>
          </w:p>
        </w:tc>
      </w:tr>
      <w:tr w:rsidR="002E56B3" w:rsidRPr="000C1F14" w:rsidTr="002E56B3">
        <w:trPr>
          <w:trHeight w:val="255"/>
        </w:trPr>
        <w:tc>
          <w:tcPr>
            <w:tcW w:w="7393" w:type="dxa"/>
            <w:noWrap/>
            <w:tcMar>
              <w:top w:w="20" w:type="dxa"/>
              <w:left w:w="20" w:type="dxa"/>
              <w:bottom w:w="0" w:type="dxa"/>
              <w:right w:w="20" w:type="dxa"/>
            </w:tcMar>
            <w:vAlign w:val="bottom"/>
          </w:tcPr>
          <w:p w:rsidR="002E56B3" w:rsidRPr="000C1F14" w:rsidRDefault="002E56B3" w:rsidP="00CF1DFB">
            <w:pPr>
              <w:spacing w:line="360" w:lineRule="auto"/>
              <w:jc w:val="both"/>
              <w:rPr>
                <w:rFonts w:ascii="Arial" w:eastAsia="Arial Unicode MS" w:hAnsi="Arial" w:cs="Arial"/>
                <w:i w:val="0"/>
                <w:iCs/>
                <w:szCs w:val="24"/>
                <w:lang w:val="es-ES"/>
              </w:rPr>
            </w:pPr>
            <w:r w:rsidRPr="000C1F14">
              <w:rPr>
                <w:rFonts w:ascii="Arial" w:eastAsia="Arial Unicode MS" w:hAnsi="Arial" w:cs="Arial"/>
                <w:i w:val="0"/>
                <w:iCs/>
                <w:szCs w:val="24"/>
                <w:lang w:val="es-ES"/>
              </w:rPr>
              <w:lastRenderedPageBreak/>
              <w:t>TRANPORTE</w:t>
            </w:r>
          </w:p>
        </w:tc>
        <w:tc>
          <w:tcPr>
            <w:tcW w:w="1418" w:type="dxa"/>
            <w:noWrap/>
            <w:tcMar>
              <w:top w:w="20" w:type="dxa"/>
              <w:left w:w="20" w:type="dxa"/>
              <w:bottom w:w="0" w:type="dxa"/>
              <w:right w:w="20" w:type="dxa"/>
            </w:tcMar>
            <w:vAlign w:val="bottom"/>
          </w:tcPr>
          <w:p w:rsidR="002E56B3" w:rsidRPr="000C1F14" w:rsidRDefault="002E56B3" w:rsidP="00CF1DFB">
            <w:pPr>
              <w:spacing w:line="360" w:lineRule="auto"/>
              <w:jc w:val="right"/>
              <w:rPr>
                <w:rFonts w:ascii="Arial" w:eastAsia="Arial Unicode MS" w:hAnsi="Arial" w:cs="Arial"/>
                <w:i w:val="0"/>
                <w:iCs/>
                <w:szCs w:val="24"/>
                <w:lang w:val="es-ES"/>
              </w:rPr>
            </w:pPr>
            <w:r w:rsidRPr="000C1F14">
              <w:rPr>
                <w:rFonts w:ascii="Arial" w:hAnsi="Arial" w:cs="Arial"/>
                <w:i w:val="0"/>
                <w:iCs/>
                <w:szCs w:val="24"/>
                <w:lang w:val="es-ES"/>
              </w:rPr>
              <w:t>100.00 </w:t>
            </w:r>
          </w:p>
        </w:tc>
      </w:tr>
      <w:tr w:rsidR="002E56B3" w:rsidRPr="000C1F14" w:rsidTr="002E56B3">
        <w:trPr>
          <w:trHeight w:val="255"/>
        </w:trPr>
        <w:tc>
          <w:tcPr>
            <w:tcW w:w="7393" w:type="dxa"/>
            <w:noWrap/>
            <w:tcMar>
              <w:top w:w="20" w:type="dxa"/>
              <w:left w:w="20" w:type="dxa"/>
              <w:bottom w:w="0" w:type="dxa"/>
              <w:right w:w="20" w:type="dxa"/>
            </w:tcMar>
            <w:vAlign w:val="bottom"/>
          </w:tcPr>
          <w:p w:rsidR="002E56B3" w:rsidRPr="000C1F14" w:rsidRDefault="002E56B3" w:rsidP="00CF1DFB">
            <w:pPr>
              <w:spacing w:line="360" w:lineRule="auto"/>
              <w:jc w:val="both"/>
              <w:rPr>
                <w:rFonts w:ascii="Arial" w:eastAsia="Arial Unicode MS" w:hAnsi="Arial" w:cs="Arial"/>
                <w:i w:val="0"/>
                <w:iCs/>
                <w:szCs w:val="24"/>
                <w:lang w:val="es-ES"/>
              </w:rPr>
            </w:pPr>
            <w:r w:rsidRPr="000C1F14">
              <w:rPr>
                <w:rFonts w:ascii="Arial" w:eastAsia="Arial Unicode MS" w:hAnsi="Arial" w:cs="Arial"/>
                <w:i w:val="0"/>
                <w:iCs/>
                <w:szCs w:val="24"/>
                <w:lang w:val="es-ES"/>
              </w:rPr>
              <w:t>OTROS GASTOS</w:t>
            </w:r>
          </w:p>
        </w:tc>
        <w:tc>
          <w:tcPr>
            <w:tcW w:w="1418" w:type="dxa"/>
            <w:noWrap/>
            <w:tcMar>
              <w:top w:w="20" w:type="dxa"/>
              <w:left w:w="20" w:type="dxa"/>
              <w:bottom w:w="0" w:type="dxa"/>
              <w:right w:w="20" w:type="dxa"/>
            </w:tcMar>
            <w:vAlign w:val="bottom"/>
          </w:tcPr>
          <w:p w:rsidR="002E56B3" w:rsidRPr="000C1F14" w:rsidRDefault="002E56B3" w:rsidP="00CF1DFB">
            <w:pPr>
              <w:spacing w:line="360" w:lineRule="auto"/>
              <w:jc w:val="right"/>
              <w:rPr>
                <w:rFonts w:ascii="Arial" w:eastAsia="Arial Unicode MS" w:hAnsi="Arial" w:cs="Arial"/>
                <w:i w:val="0"/>
                <w:iCs/>
                <w:szCs w:val="24"/>
                <w:lang w:val="es-ES"/>
              </w:rPr>
            </w:pPr>
            <w:r w:rsidRPr="000C1F14">
              <w:rPr>
                <w:rFonts w:ascii="Arial" w:hAnsi="Arial" w:cs="Arial"/>
                <w:i w:val="0"/>
                <w:iCs/>
                <w:szCs w:val="24"/>
                <w:lang w:val="es-ES"/>
              </w:rPr>
              <w:t>350.00 </w:t>
            </w:r>
          </w:p>
        </w:tc>
      </w:tr>
      <w:tr w:rsidR="002E56B3" w:rsidRPr="000C1F14" w:rsidTr="002E56B3">
        <w:trPr>
          <w:trHeight w:val="387"/>
        </w:trPr>
        <w:tc>
          <w:tcPr>
            <w:tcW w:w="7393" w:type="dxa"/>
            <w:noWrap/>
            <w:tcMar>
              <w:top w:w="20" w:type="dxa"/>
              <w:left w:w="20" w:type="dxa"/>
              <w:bottom w:w="0" w:type="dxa"/>
              <w:right w:w="20" w:type="dxa"/>
            </w:tcMar>
            <w:vAlign w:val="bottom"/>
          </w:tcPr>
          <w:p w:rsidR="002E56B3" w:rsidRPr="000C1F14" w:rsidRDefault="002E56B3" w:rsidP="00CF1DFB">
            <w:pPr>
              <w:spacing w:line="360" w:lineRule="auto"/>
              <w:jc w:val="right"/>
              <w:rPr>
                <w:rFonts w:ascii="Arial" w:eastAsia="Arial Unicode MS" w:hAnsi="Arial" w:cs="Arial"/>
                <w:b/>
                <w:i w:val="0"/>
                <w:iCs/>
                <w:szCs w:val="24"/>
                <w:lang w:val="es-ES"/>
              </w:rPr>
            </w:pPr>
            <w:r w:rsidRPr="000C1F14">
              <w:rPr>
                <w:rFonts w:ascii="Arial" w:hAnsi="Arial" w:cs="Arial"/>
                <w:b/>
                <w:bCs w:val="0"/>
                <w:i w:val="0"/>
                <w:iCs/>
                <w:szCs w:val="24"/>
                <w:lang w:val="es-ES"/>
              </w:rPr>
              <w:t>TOTAL  GASTOS</w:t>
            </w:r>
          </w:p>
        </w:tc>
        <w:tc>
          <w:tcPr>
            <w:tcW w:w="1418" w:type="dxa"/>
            <w:noWrap/>
            <w:tcMar>
              <w:top w:w="20" w:type="dxa"/>
              <w:left w:w="20" w:type="dxa"/>
              <w:bottom w:w="0" w:type="dxa"/>
              <w:right w:w="20" w:type="dxa"/>
            </w:tcMar>
            <w:vAlign w:val="bottom"/>
          </w:tcPr>
          <w:p w:rsidR="002E56B3" w:rsidRPr="000C1F14" w:rsidRDefault="002E56B3" w:rsidP="00CF1DFB">
            <w:pPr>
              <w:spacing w:line="360" w:lineRule="auto"/>
              <w:jc w:val="right"/>
              <w:rPr>
                <w:rFonts w:ascii="Arial" w:eastAsia="Arial Unicode MS" w:hAnsi="Arial" w:cs="Arial"/>
                <w:b/>
                <w:i w:val="0"/>
                <w:iCs/>
                <w:szCs w:val="24"/>
                <w:lang w:val="es-ES"/>
              </w:rPr>
            </w:pPr>
            <w:r w:rsidRPr="000C1F14">
              <w:rPr>
                <w:rFonts w:ascii="Arial" w:hAnsi="Arial" w:cs="Arial"/>
                <w:b/>
                <w:bCs w:val="0"/>
                <w:i w:val="0"/>
                <w:iCs/>
                <w:szCs w:val="24"/>
                <w:lang w:val="es-ES"/>
              </w:rPr>
              <w:t xml:space="preserve">    6,000.00 </w:t>
            </w:r>
          </w:p>
        </w:tc>
      </w:tr>
      <w:tr w:rsidR="002E56B3" w:rsidRPr="000C1F14" w:rsidTr="002E56B3">
        <w:trPr>
          <w:trHeight w:val="270"/>
        </w:trPr>
        <w:tc>
          <w:tcPr>
            <w:tcW w:w="8811" w:type="dxa"/>
            <w:gridSpan w:val="2"/>
            <w:noWrap/>
            <w:tcMar>
              <w:top w:w="20" w:type="dxa"/>
              <w:left w:w="20" w:type="dxa"/>
              <w:bottom w:w="0" w:type="dxa"/>
              <w:right w:w="20" w:type="dxa"/>
            </w:tcMar>
            <w:vAlign w:val="bottom"/>
          </w:tcPr>
          <w:p w:rsidR="002E56B3" w:rsidRPr="000C1F14" w:rsidRDefault="002E56B3" w:rsidP="00CF1DFB">
            <w:pPr>
              <w:spacing w:line="360" w:lineRule="auto"/>
              <w:rPr>
                <w:rFonts w:ascii="Arial" w:eastAsia="Arial Unicode MS" w:hAnsi="Arial" w:cs="Arial"/>
                <w:i w:val="0"/>
                <w:iCs/>
                <w:szCs w:val="24"/>
                <w:lang w:val="es-ES"/>
              </w:rPr>
            </w:pPr>
          </w:p>
        </w:tc>
      </w:tr>
    </w:tbl>
    <w:p w:rsidR="007B590B" w:rsidRPr="000C1F14" w:rsidRDefault="002E56B3" w:rsidP="00CF1DFB">
      <w:pPr>
        <w:spacing w:line="360" w:lineRule="auto"/>
        <w:rPr>
          <w:rFonts w:ascii="Arial" w:hAnsi="Arial" w:cs="Arial"/>
          <w:b/>
          <w:i w:val="0"/>
          <w:iCs/>
          <w:snapToGrid w:val="0"/>
          <w:szCs w:val="24"/>
          <w:lang w:val="es-ES"/>
        </w:rPr>
      </w:pPr>
      <w:r w:rsidRPr="000C1F14">
        <w:rPr>
          <w:rFonts w:ascii="Arial" w:hAnsi="Arial" w:cs="Arial"/>
          <w:b/>
          <w:i w:val="0"/>
          <w:iCs/>
          <w:snapToGrid w:val="0"/>
          <w:szCs w:val="24"/>
          <w:lang w:val="es-ES"/>
        </w:rPr>
        <w:t xml:space="preserve"> </w:t>
      </w:r>
      <w:r w:rsidR="007B590B" w:rsidRPr="000C1F14">
        <w:rPr>
          <w:rFonts w:ascii="Arial" w:hAnsi="Arial" w:cs="Arial"/>
          <w:b/>
          <w:i w:val="0"/>
          <w:iCs/>
          <w:snapToGrid w:val="0"/>
          <w:szCs w:val="24"/>
          <w:lang w:val="es-ES"/>
        </w:rPr>
        <w:br w:type="page"/>
      </w:r>
    </w:p>
    <w:p w:rsidR="007F7B59" w:rsidRPr="000C1F14" w:rsidRDefault="00BB45B8" w:rsidP="00CF1DFB">
      <w:pPr>
        <w:spacing w:line="360" w:lineRule="auto"/>
        <w:rPr>
          <w:rFonts w:ascii="Arial" w:hAnsi="Arial" w:cs="Arial"/>
          <w:b/>
          <w:i w:val="0"/>
          <w:iCs/>
          <w:szCs w:val="24"/>
          <w:lang w:val="es-ES"/>
        </w:rPr>
      </w:pPr>
      <w:r w:rsidRPr="000C1F14">
        <w:rPr>
          <w:rFonts w:ascii="Arial" w:hAnsi="Arial" w:cs="Arial"/>
          <w:b/>
          <w:i w:val="0"/>
          <w:iCs/>
          <w:szCs w:val="24"/>
          <w:lang w:val="es-ES"/>
        </w:rPr>
        <w:lastRenderedPageBreak/>
        <w:t xml:space="preserve">VII. </w:t>
      </w:r>
      <w:r w:rsidR="00DB4DA6" w:rsidRPr="000C1F14">
        <w:rPr>
          <w:rFonts w:ascii="Arial" w:hAnsi="Arial" w:cs="Arial"/>
          <w:b/>
          <w:i w:val="0"/>
          <w:iCs/>
          <w:szCs w:val="24"/>
          <w:lang w:val="es-ES"/>
        </w:rPr>
        <w:t>REFERENCIAS BIBLIOGRÁFICAS</w:t>
      </w:r>
    </w:p>
    <w:p w:rsidR="00077990" w:rsidRPr="000C1F14" w:rsidRDefault="00664E02" w:rsidP="00CF1DFB">
      <w:pPr>
        <w:pStyle w:val="Prrafodelista"/>
        <w:numPr>
          <w:ilvl w:val="0"/>
          <w:numId w:val="15"/>
        </w:numPr>
        <w:spacing w:line="360" w:lineRule="auto"/>
        <w:ind w:left="0" w:firstLine="0"/>
        <w:jc w:val="both"/>
        <w:rPr>
          <w:rFonts w:ascii="Arial" w:hAnsi="Arial" w:cs="Arial"/>
          <w:i w:val="0"/>
          <w:iCs/>
          <w:szCs w:val="24"/>
        </w:rPr>
      </w:pPr>
      <w:r w:rsidRPr="000C1F14">
        <w:rPr>
          <w:rFonts w:ascii="Arial" w:hAnsi="Arial" w:cs="Arial"/>
          <w:i w:val="0"/>
          <w:iCs/>
          <w:szCs w:val="24"/>
        </w:rPr>
        <w:t>ÁLVAREZ</w:t>
      </w:r>
      <w:r w:rsidR="005C5EB4" w:rsidRPr="000C1F14">
        <w:rPr>
          <w:rFonts w:ascii="Arial" w:hAnsi="Arial" w:cs="Arial"/>
          <w:i w:val="0"/>
          <w:iCs/>
          <w:szCs w:val="24"/>
        </w:rPr>
        <w:t xml:space="preserve"> Altamirano, Rosa</w:t>
      </w:r>
      <w:r w:rsidR="00FE7276" w:rsidRPr="000C1F14">
        <w:rPr>
          <w:rFonts w:ascii="Arial" w:hAnsi="Arial" w:cs="Arial"/>
          <w:i w:val="0"/>
          <w:iCs/>
          <w:szCs w:val="24"/>
        </w:rPr>
        <w:t>.</w:t>
      </w:r>
      <w:r w:rsidR="00077990" w:rsidRPr="000C1F14">
        <w:rPr>
          <w:rFonts w:ascii="Arial" w:hAnsi="Arial" w:cs="Arial"/>
          <w:i w:val="0"/>
          <w:iCs/>
          <w:szCs w:val="24"/>
        </w:rPr>
        <w:t xml:space="preserve"> </w:t>
      </w:r>
      <w:r w:rsidR="00077990" w:rsidRPr="000C1F14">
        <w:rPr>
          <w:rFonts w:ascii="Arial" w:hAnsi="Arial" w:cs="Arial"/>
          <w:b/>
          <w:i w:val="0"/>
          <w:iCs/>
          <w:szCs w:val="24"/>
        </w:rPr>
        <w:t>La contabilidad financiera y la gestión optima de las empresas</w:t>
      </w:r>
      <w:r w:rsidR="00077990" w:rsidRPr="000C1F14">
        <w:rPr>
          <w:rFonts w:ascii="Arial" w:hAnsi="Arial" w:cs="Arial"/>
          <w:i w:val="0"/>
          <w:iCs/>
          <w:szCs w:val="24"/>
        </w:rPr>
        <w:t>. Tesis presentada para optar el Título Profesional de Contador Público. Pontificia Universidad Católica del Perú. Lima.</w:t>
      </w:r>
      <w:r w:rsidR="005C5EB4" w:rsidRPr="000C1F14">
        <w:rPr>
          <w:rFonts w:ascii="Arial" w:hAnsi="Arial" w:cs="Arial"/>
          <w:i w:val="0"/>
          <w:iCs/>
          <w:szCs w:val="24"/>
        </w:rPr>
        <w:t xml:space="preserve"> 2013.</w:t>
      </w:r>
    </w:p>
    <w:p w:rsidR="00077990" w:rsidRPr="000C1F14" w:rsidRDefault="005C5EB4" w:rsidP="00CF1DFB">
      <w:pPr>
        <w:pStyle w:val="Prrafodelista"/>
        <w:numPr>
          <w:ilvl w:val="0"/>
          <w:numId w:val="15"/>
        </w:numPr>
        <w:spacing w:line="360" w:lineRule="auto"/>
        <w:ind w:left="0" w:firstLine="0"/>
        <w:jc w:val="both"/>
        <w:rPr>
          <w:rFonts w:ascii="Arial" w:hAnsi="Arial" w:cs="Arial"/>
          <w:i w:val="0"/>
          <w:iCs/>
          <w:szCs w:val="24"/>
        </w:rPr>
      </w:pPr>
      <w:r w:rsidRPr="000C1F14">
        <w:rPr>
          <w:rFonts w:ascii="Arial" w:hAnsi="Arial" w:cs="Arial"/>
          <w:i w:val="0"/>
          <w:iCs/>
          <w:szCs w:val="24"/>
        </w:rPr>
        <w:t>ANTÚNEZ, Antonio Luis</w:t>
      </w:r>
      <w:r w:rsidR="00077990" w:rsidRPr="000C1F14">
        <w:rPr>
          <w:rFonts w:ascii="Arial" w:hAnsi="Arial" w:cs="Arial"/>
          <w:i w:val="0"/>
          <w:iCs/>
          <w:szCs w:val="24"/>
        </w:rPr>
        <w:t xml:space="preserve">. </w:t>
      </w:r>
      <w:r w:rsidR="00077990" w:rsidRPr="000C1F14">
        <w:rPr>
          <w:rFonts w:ascii="Arial" w:hAnsi="Arial" w:cs="Arial"/>
          <w:b/>
          <w:i w:val="0"/>
          <w:iCs/>
          <w:szCs w:val="24"/>
        </w:rPr>
        <w:t>Estados financieros razonables.</w:t>
      </w:r>
      <w:r w:rsidR="00077990" w:rsidRPr="000C1F14">
        <w:rPr>
          <w:rFonts w:ascii="Arial" w:hAnsi="Arial" w:cs="Arial"/>
          <w:i w:val="0"/>
          <w:iCs/>
          <w:szCs w:val="24"/>
        </w:rPr>
        <w:t xml:space="preserve"> Lima. Editorial San Mateo.</w:t>
      </w:r>
      <w:r w:rsidRPr="000C1F14">
        <w:rPr>
          <w:rFonts w:ascii="Arial" w:hAnsi="Arial" w:cs="Arial"/>
          <w:i w:val="0"/>
          <w:iCs/>
          <w:szCs w:val="24"/>
        </w:rPr>
        <w:t xml:space="preserve"> 2015.</w:t>
      </w:r>
    </w:p>
    <w:p w:rsidR="00077990" w:rsidRPr="000C1F14" w:rsidRDefault="00FE7276" w:rsidP="00CF1DFB">
      <w:pPr>
        <w:pStyle w:val="Prrafodelista"/>
        <w:numPr>
          <w:ilvl w:val="0"/>
          <w:numId w:val="15"/>
        </w:numPr>
        <w:spacing w:line="360" w:lineRule="auto"/>
        <w:ind w:left="0" w:firstLine="0"/>
        <w:jc w:val="both"/>
        <w:rPr>
          <w:rFonts w:ascii="Arial" w:hAnsi="Arial" w:cs="Arial"/>
          <w:i w:val="0"/>
          <w:iCs/>
          <w:szCs w:val="24"/>
        </w:rPr>
      </w:pPr>
      <w:r w:rsidRPr="000C1F14">
        <w:rPr>
          <w:rFonts w:ascii="Arial" w:hAnsi="Arial" w:cs="Arial"/>
          <w:i w:val="0"/>
          <w:iCs/>
          <w:szCs w:val="24"/>
        </w:rPr>
        <w:t xml:space="preserve">AYALA </w:t>
      </w:r>
      <w:r w:rsidR="005C5EB4" w:rsidRPr="000C1F14">
        <w:rPr>
          <w:rFonts w:ascii="Arial" w:hAnsi="Arial" w:cs="Arial"/>
          <w:i w:val="0"/>
          <w:iCs/>
          <w:szCs w:val="24"/>
        </w:rPr>
        <w:t xml:space="preserve">Zavala, Pascual. </w:t>
      </w:r>
      <w:r w:rsidR="00077990" w:rsidRPr="000C1F14">
        <w:rPr>
          <w:rFonts w:ascii="Arial" w:hAnsi="Arial" w:cs="Arial"/>
          <w:b/>
          <w:i w:val="0"/>
          <w:iCs/>
          <w:szCs w:val="24"/>
        </w:rPr>
        <w:t>Normas Internacionales de Información Financiera</w:t>
      </w:r>
      <w:r w:rsidR="00077990" w:rsidRPr="000C1F14">
        <w:rPr>
          <w:rFonts w:ascii="Arial" w:hAnsi="Arial" w:cs="Arial"/>
          <w:i w:val="0"/>
          <w:iCs/>
          <w:szCs w:val="24"/>
        </w:rPr>
        <w:t>. Lima. Editorial San Marcos.</w:t>
      </w:r>
      <w:r w:rsidR="005C5EB4" w:rsidRPr="000C1F14">
        <w:rPr>
          <w:rFonts w:ascii="Arial" w:hAnsi="Arial" w:cs="Arial"/>
          <w:i w:val="0"/>
          <w:iCs/>
          <w:szCs w:val="24"/>
        </w:rPr>
        <w:t xml:space="preserve"> 2013.</w:t>
      </w:r>
    </w:p>
    <w:p w:rsidR="00077990" w:rsidRPr="000C1F14" w:rsidRDefault="00FE7276" w:rsidP="00CF1DFB">
      <w:pPr>
        <w:pStyle w:val="Prrafodelista"/>
        <w:numPr>
          <w:ilvl w:val="0"/>
          <w:numId w:val="15"/>
        </w:numPr>
        <w:spacing w:line="360" w:lineRule="auto"/>
        <w:ind w:left="0" w:firstLine="0"/>
        <w:jc w:val="both"/>
        <w:rPr>
          <w:rFonts w:ascii="Arial" w:hAnsi="Arial" w:cs="Arial"/>
          <w:i w:val="0"/>
          <w:iCs/>
          <w:szCs w:val="24"/>
        </w:rPr>
      </w:pPr>
      <w:r w:rsidRPr="000C1F14">
        <w:rPr>
          <w:rFonts w:ascii="Arial" w:hAnsi="Arial" w:cs="Arial"/>
          <w:i w:val="0"/>
          <w:iCs/>
          <w:szCs w:val="24"/>
        </w:rPr>
        <w:t>AYALA</w:t>
      </w:r>
      <w:r w:rsidR="005C5EB4" w:rsidRPr="000C1F14">
        <w:rPr>
          <w:rFonts w:ascii="Arial" w:hAnsi="Arial" w:cs="Arial"/>
          <w:i w:val="0"/>
          <w:iCs/>
          <w:szCs w:val="24"/>
        </w:rPr>
        <w:t xml:space="preserve"> Zavala, Pascual</w:t>
      </w:r>
      <w:r w:rsidR="00077990" w:rsidRPr="000C1F14">
        <w:rPr>
          <w:rFonts w:ascii="Arial" w:hAnsi="Arial" w:cs="Arial"/>
          <w:i w:val="0"/>
          <w:iCs/>
          <w:szCs w:val="24"/>
        </w:rPr>
        <w:t xml:space="preserve">. </w:t>
      </w:r>
      <w:r w:rsidR="00077990" w:rsidRPr="000C1F14">
        <w:rPr>
          <w:rFonts w:ascii="Arial" w:hAnsi="Arial" w:cs="Arial"/>
          <w:b/>
          <w:i w:val="0"/>
          <w:iCs/>
          <w:szCs w:val="24"/>
        </w:rPr>
        <w:t>Estados financieros fidedignos</w:t>
      </w:r>
      <w:r w:rsidR="00077990" w:rsidRPr="000C1F14">
        <w:rPr>
          <w:rFonts w:ascii="Arial" w:hAnsi="Arial" w:cs="Arial"/>
          <w:i w:val="0"/>
          <w:iCs/>
          <w:szCs w:val="24"/>
        </w:rPr>
        <w:t>. Lima. Editado por la Universidad de San Martín de Porres.</w:t>
      </w:r>
      <w:r w:rsidR="005C5EB4" w:rsidRPr="000C1F14">
        <w:rPr>
          <w:rFonts w:ascii="Arial" w:hAnsi="Arial" w:cs="Arial"/>
          <w:i w:val="0"/>
          <w:iCs/>
          <w:szCs w:val="24"/>
        </w:rPr>
        <w:t>2015.</w:t>
      </w:r>
    </w:p>
    <w:p w:rsidR="00077990" w:rsidRPr="000C1F14" w:rsidRDefault="00FE7276" w:rsidP="00CF1DFB">
      <w:pPr>
        <w:pStyle w:val="Prrafodelista"/>
        <w:numPr>
          <w:ilvl w:val="0"/>
          <w:numId w:val="15"/>
        </w:numPr>
        <w:spacing w:line="360" w:lineRule="auto"/>
        <w:ind w:left="0" w:firstLine="0"/>
        <w:jc w:val="both"/>
        <w:rPr>
          <w:rFonts w:ascii="Arial" w:hAnsi="Arial" w:cs="Arial"/>
          <w:i w:val="0"/>
          <w:iCs/>
          <w:szCs w:val="24"/>
        </w:rPr>
      </w:pPr>
      <w:r w:rsidRPr="000C1F14">
        <w:rPr>
          <w:rFonts w:ascii="Arial" w:hAnsi="Arial" w:cs="Arial"/>
          <w:i w:val="0"/>
          <w:iCs/>
          <w:szCs w:val="24"/>
        </w:rPr>
        <w:t>AYBAR</w:t>
      </w:r>
      <w:r w:rsidR="005C5EB4" w:rsidRPr="000C1F14">
        <w:rPr>
          <w:rFonts w:ascii="Arial" w:hAnsi="Arial" w:cs="Arial"/>
          <w:i w:val="0"/>
          <w:iCs/>
          <w:szCs w:val="24"/>
        </w:rPr>
        <w:t xml:space="preserve"> Paredes, Roberto</w:t>
      </w:r>
      <w:r w:rsidR="00077990" w:rsidRPr="000C1F14">
        <w:rPr>
          <w:rFonts w:ascii="Arial" w:hAnsi="Arial" w:cs="Arial"/>
          <w:i w:val="0"/>
          <w:iCs/>
          <w:szCs w:val="24"/>
        </w:rPr>
        <w:t xml:space="preserve">. </w:t>
      </w:r>
      <w:r w:rsidR="00077990" w:rsidRPr="000C1F14">
        <w:rPr>
          <w:rFonts w:ascii="Arial" w:hAnsi="Arial" w:cs="Arial"/>
          <w:b/>
          <w:i w:val="0"/>
          <w:iCs/>
          <w:szCs w:val="24"/>
        </w:rPr>
        <w:t>Estados financieros</w:t>
      </w:r>
      <w:r w:rsidR="00077990" w:rsidRPr="000C1F14">
        <w:rPr>
          <w:rFonts w:ascii="Arial" w:hAnsi="Arial" w:cs="Arial"/>
          <w:i w:val="0"/>
          <w:iCs/>
          <w:szCs w:val="24"/>
        </w:rPr>
        <w:t>. Lima. Editado por la Universidad de San Martín de Porres.</w:t>
      </w:r>
      <w:r w:rsidR="005C5EB4" w:rsidRPr="000C1F14">
        <w:rPr>
          <w:rFonts w:ascii="Arial" w:hAnsi="Arial" w:cs="Arial"/>
          <w:i w:val="0"/>
          <w:iCs/>
          <w:szCs w:val="24"/>
        </w:rPr>
        <w:t xml:space="preserve"> 2015.</w:t>
      </w:r>
    </w:p>
    <w:p w:rsidR="00077990" w:rsidRPr="000C1F14" w:rsidRDefault="00FE7276" w:rsidP="00CF1DFB">
      <w:pPr>
        <w:pStyle w:val="Prrafodelista"/>
        <w:numPr>
          <w:ilvl w:val="0"/>
          <w:numId w:val="15"/>
        </w:numPr>
        <w:spacing w:line="360" w:lineRule="auto"/>
        <w:ind w:left="0" w:firstLine="0"/>
        <w:jc w:val="both"/>
        <w:rPr>
          <w:rFonts w:ascii="Arial" w:hAnsi="Arial" w:cs="Arial"/>
          <w:i w:val="0"/>
          <w:iCs/>
          <w:szCs w:val="24"/>
        </w:rPr>
      </w:pPr>
      <w:r w:rsidRPr="000C1F14">
        <w:rPr>
          <w:rFonts w:ascii="Arial" w:hAnsi="Arial" w:cs="Arial"/>
          <w:i w:val="0"/>
          <w:iCs/>
          <w:szCs w:val="24"/>
        </w:rPr>
        <w:t>BUENDÍA</w:t>
      </w:r>
      <w:r w:rsidR="005C5EB4" w:rsidRPr="000C1F14">
        <w:rPr>
          <w:rFonts w:ascii="Arial" w:hAnsi="Arial" w:cs="Arial"/>
          <w:i w:val="0"/>
          <w:iCs/>
          <w:szCs w:val="24"/>
        </w:rPr>
        <w:t xml:space="preserve"> Romero, Carlos</w:t>
      </w:r>
      <w:r w:rsidR="00077990" w:rsidRPr="000C1F14">
        <w:rPr>
          <w:rFonts w:ascii="Arial" w:hAnsi="Arial" w:cs="Arial"/>
          <w:i w:val="0"/>
          <w:iCs/>
          <w:szCs w:val="24"/>
        </w:rPr>
        <w:t xml:space="preserve">. </w:t>
      </w:r>
      <w:r w:rsidR="00077990" w:rsidRPr="000C1F14">
        <w:rPr>
          <w:rFonts w:ascii="Arial" w:hAnsi="Arial" w:cs="Arial"/>
          <w:b/>
          <w:i w:val="0"/>
          <w:iCs/>
          <w:szCs w:val="24"/>
        </w:rPr>
        <w:t>Estados financieros</w:t>
      </w:r>
      <w:r w:rsidR="00077990" w:rsidRPr="000C1F14">
        <w:rPr>
          <w:rFonts w:ascii="Arial" w:hAnsi="Arial" w:cs="Arial"/>
          <w:i w:val="0"/>
          <w:iCs/>
          <w:szCs w:val="24"/>
        </w:rPr>
        <w:t>. Lima. Editorial San Carlos.</w:t>
      </w:r>
      <w:r w:rsidR="005C5EB4" w:rsidRPr="000C1F14">
        <w:rPr>
          <w:rFonts w:ascii="Arial" w:hAnsi="Arial" w:cs="Arial"/>
          <w:i w:val="0"/>
          <w:iCs/>
          <w:szCs w:val="24"/>
        </w:rPr>
        <w:t xml:space="preserve"> 2015.</w:t>
      </w:r>
    </w:p>
    <w:p w:rsidR="00077990" w:rsidRPr="000C1F14" w:rsidRDefault="00FE7276" w:rsidP="00CF1DFB">
      <w:pPr>
        <w:pStyle w:val="Prrafodelista"/>
        <w:numPr>
          <w:ilvl w:val="0"/>
          <w:numId w:val="15"/>
        </w:numPr>
        <w:spacing w:line="360" w:lineRule="auto"/>
        <w:ind w:left="0" w:firstLine="0"/>
        <w:jc w:val="both"/>
        <w:rPr>
          <w:rFonts w:ascii="Arial" w:hAnsi="Arial" w:cs="Arial"/>
          <w:i w:val="0"/>
          <w:iCs/>
          <w:szCs w:val="24"/>
        </w:rPr>
      </w:pPr>
      <w:r w:rsidRPr="000C1F14">
        <w:rPr>
          <w:rFonts w:ascii="Arial" w:hAnsi="Arial" w:cs="Arial"/>
          <w:i w:val="0"/>
          <w:iCs/>
          <w:szCs w:val="24"/>
        </w:rPr>
        <w:t>FLORES</w:t>
      </w:r>
      <w:r w:rsidR="005C5EB4" w:rsidRPr="000C1F14">
        <w:rPr>
          <w:rFonts w:ascii="Arial" w:hAnsi="Arial" w:cs="Arial"/>
          <w:i w:val="0"/>
          <w:iCs/>
          <w:szCs w:val="24"/>
        </w:rPr>
        <w:t xml:space="preserve"> Rojas, José. </w:t>
      </w:r>
      <w:r w:rsidR="00077990" w:rsidRPr="000C1F14">
        <w:rPr>
          <w:rFonts w:ascii="Arial" w:hAnsi="Arial" w:cs="Arial"/>
          <w:b/>
          <w:i w:val="0"/>
          <w:iCs/>
          <w:szCs w:val="24"/>
        </w:rPr>
        <w:t>Presentación de estados financieros</w:t>
      </w:r>
      <w:r w:rsidR="00077990" w:rsidRPr="000C1F14">
        <w:rPr>
          <w:rFonts w:ascii="Arial" w:hAnsi="Arial" w:cs="Arial"/>
          <w:i w:val="0"/>
          <w:iCs/>
          <w:szCs w:val="24"/>
        </w:rPr>
        <w:t>. Lima. USMP.</w:t>
      </w:r>
      <w:r w:rsidR="005C5EB4" w:rsidRPr="000C1F14">
        <w:rPr>
          <w:rFonts w:ascii="Arial" w:hAnsi="Arial" w:cs="Arial"/>
          <w:i w:val="0"/>
          <w:iCs/>
          <w:szCs w:val="24"/>
        </w:rPr>
        <w:t xml:space="preserve"> 2014.</w:t>
      </w:r>
    </w:p>
    <w:p w:rsidR="00077990" w:rsidRPr="000C1F14" w:rsidRDefault="00FE7276" w:rsidP="00CF1DFB">
      <w:pPr>
        <w:pStyle w:val="Prrafodelista"/>
        <w:numPr>
          <w:ilvl w:val="0"/>
          <w:numId w:val="15"/>
        </w:numPr>
        <w:spacing w:line="360" w:lineRule="auto"/>
        <w:ind w:left="0" w:firstLine="0"/>
        <w:jc w:val="both"/>
        <w:rPr>
          <w:rFonts w:ascii="Arial" w:hAnsi="Arial" w:cs="Arial"/>
          <w:i w:val="0"/>
          <w:iCs/>
          <w:szCs w:val="24"/>
        </w:rPr>
      </w:pPr>
      <w:r w:rsidRPr="000C1F14">
        <w:rPr>
          <w:rFonts w:ascii="Arial" w:hAnsi="Arial" w:cs="Arial"/>
          <w:i w:val="0"/>
          <w:iCs/>
          <w:szCs w:val="24"/>
        </w:rPr>
        <w:t>HERNÁNDEZ</w:t>
      </w:r>
      <w:r w:rsidR="005C5EB4" w:rsidRPr="000C1F14">
        <w:rPr>
          <w:rFonts w:ascii="Arial" w:hAnsi="Arial" w:cs="Arial"/>
          <w:i w:val="0"/>
          <w:iCs/>
          <w:szCs w:val="24"/>
        </w:rPr>
        <w:t xml:space="preserve"> Celis, Domingo.</w:t>
      </w:r>
      <w:r w:rsidR="00077990" w:rsidRPr="000C1F14">
        <w:rPr>
          <w:rFonts w:ascii="Arial" w:hAnsi="Arial" w:cs="Arial"/>
          <w:i w:val="0"/>
          <w:iCs/>
          <w:szCs w:val="24"/>
        </w:rPr>
        <w:t xml:space="preserve"> </w:t>
      </w:r>
      <w:r w:rsidR="00077990" w:rsidRPr="000C1F14">
        <w:rPr>
          <w:rFonts w:ascii="Arial" w:hAnsi="Arial" w:cs="Arial"/>
          <w:b/>
          <w:i w:val="0"/>
          <w:iCs/>
          <w:szCs w:val="24"/>
        </w:rPr>
        <w:t>Normatividad contable</w:t>
      </w:r>
      <w:r w:rsidR="00077990" w:rsidRPr="000C1F14">
        <w:rPr>
          <w:rFonts w:ascii="Arial" w:hAnsi="Arial" w:cs="Arial"/>
          <w:i w:val="0"/>
          <w:iCs/>
          <w:szCs w:val="24"/>
        </w:rPr>
        <w:t>. Lima. USMP.</w:t>
      </w:r>
      <w:r w:rsidR="005C5EB4" w:rsidRPr="000C1F14">
        <w:rPr>
          <w:rFonts w:ascii="Arial" w:hAnsi="Arial" w:cs="Arial"/>
          <w:i w:val="0"/>
          <w:iCs/>
          <w:szCs w:val="24"/>
        </w:rPr>
        <w:t xml:space="preserve"> 2014.</w:t>
      </w:r>
    </w:p>
    <w:p w:rsidR="00077990" w:rsidRPr="000C1F14" w:rsidRDefault="00FE7276" w:rsidP="00CF1DFB">
      <w:pPr>
        <w:pStyle w:val="Prrafodelista"/>
        <w:numPr>
          <w:ilvl w:val="0"/>
          <w:numId w:val="15"/>
        </w:numPr>
        <w:spacing w:line="360" w:lineRule="auto"/>
        <w:ind w:left="0" w:firstLine="0"/>
        <w:jc w:val="both"/>
        <w:rPr>
          <w:rFonts w:ascii="Arial" w:hAnsi="Arial" w:cs="Arial"/>
          <w:i w:val="0"/>
          <w:iCs/>
          <w:szCs w:val="24"/>
        </w:rPr>
      </w:pPr>
      <w:r w:rsidRPr="000C1F14">
        <w:rPr>
          <w:rFonts w:ascii="Arial" w:hAnsi="Arial" w:cs="Arial"/>
          <w:i w:val="0"/>
          <w:iCs/>
          <w:szCs w:val="24"/>
        </w:rPr>
        <w:t>HERNÁNDEZ</w:t>
      </w:r>
      <w:r w:rsidR="005C5EB4" w:rsidRPr="000C1F14">
        <w:rPr>
          <w:rFonts w:ascii="Arial" w:hAnsi="Arial" w:cs="Arial"/>
          <w:i w:val="0"/>
          <w:iCs/>
          <w:szCs w:val="24"/>
        </w:rPr>
        <w:t xml:space="preserve"> Rivera, Sonia. </w:t>
      </w:r>
      <w:r w:rsidR="00077990" w:rsidRPr="000C1F14">
        <w:rPr>
          <w:rFonts w:ascii="Arial" w:hAnsi="Arial" w:cs="Arial"/>
          <w:b/>
          <w:i w:val="0"/>
          <w:iCs/>
          <w:szCs w:val="24"/>
        </w:rPr>
        <w:t>Información Financiera y Económica de coope</w:t>
      </w:r>
      <w:r w:rsidRPr="000C1F14">
        <w:rPr>
          <w:rFonts w:ascii="Arial" w:hAnsi="Arial" w:cs="Arial"/>
          <w:b/>
          <w:i w:val="0"/>
          <w:iCs/>
          <w:szCs w:val="24"/>
        </w:rPr>
        <w:t>rativas de  Servicios Múltiples</w:t>
      </w:r>
      <w:r w:rsidR="00077990" w:rsidRPr="000C1F14">
        <w:rPr>
          <w:rFonts w:ascii="Arial" w:hAnsi="Arial" w:cs="Arial"/>
          <w:i w:val="0"/>
          <w:iCs/>
          <w:szCs w:val="24"/>
        </w:rPr>
        <w:t>. Tesis presentada para optar el Título Profesional de Contador Público.  Universidad Nacional Mayor de San Marcos. Lima.</w:t>
      </w:r>
      <w:r w:rsidR="005C5EB4" w:rsidRPr="000C1F14">
        <w:rPr>
          <w:rFonts w:ascii="Arial" w:hAnsi="Arial" w:cs="Arial"/>
          <w:i w:val="0"/>
          <w:iCs/>
          <w:szCs w:val="24"/>
        </w:rPr>
        <w:t xml:space="preserve"> 2014.</w:t>
      </w:r>
    </w:p>
    <w:p w:rsidR="00077990" w:rsidRPr="000C1F14" w:rsidRDefault="00FE7276" w:rsidP="00CF1DFB">
      <w:pPr>
        <w:pStyle w:val="Prrafodelista"/>
        <w:numPr>
          <w:ilvl w:val="0"/>
          <w:numId w:val="15"/>
        </w:numPr>
        <w:spacing w:line="360" w:lineRule="auto"/>
        <w:ind w:left="0" w:firstLine="0"/>
        <w:jc w:val="both"/>
        <w:rPr>
          <w:rFonts w:ascii="Arial" w:hAnsi="Arial" w:cs="Arial"/>
          <w:i w:val="0"/>
          <w:iCs/>
          <w:szCs w:val="24"/>
        </w:rPr>
      </w:pPr>
      <w:r w:rsidRPr="000C1F14">
        <w:rPr>
          <w:rFonts w:ascii="Arial" w:hAnsi="Arial" w:cs="Arial"/>
          <w:i w:val="0"/>
          <w:iCs/>
          <w:szCs w:val="24"/>
        </w:rPr>
        <w:t xml:space="preserve">HERRERA </w:t>
      </w:r>
      <w:r w:rsidR="005C5EB4" w:rsidRPr="000C1F14">
        <w:rPr>
          <w:rFonts w:ascii="Arial" w:hAnsi="Arial" w:cs="Arial"/>
          <w:i w:val="0"/>
          <w:iCs/>
          <w:szCs w:val="24"/>
        </w:rPr>
        <w:t>Rojas, Antonio</w:t>
      </w:r>
      <w:r w:rsidR="00077990" w:rsidRPr="000C1F14">
        <w:rPr>
          <w:rFonts w:ascii="Arial" w:hAnsi="Arial" w:cs="Arial"/>
          <w:i w:val="0"/>
          <w:iCs/>
          <w:szCs w:val="24"/>
        </w:rPr>
        <w:t xml:space="preserve">. </w:t>
      </w:r>
      <w:r w:rsidR="00077990" w:rsidRPr="000C1F14">
        <w:rPr>
          <w:rFonts w:ascii="Arial" w:hAnsi="Arial" w:cs="Arial"/>
          <w:b/>
          <w:i w:val="0"/>
          <w:iCs/>
          <w:szCs w:val="24"/>
        </w:rPr>
        <w:t>Estados financieros con NIIF</w:t>
      </w:r>
      <w:r w:rsidR="00077990" w:rsidRPr="000C1F14">
        <w:rPr>
          <w:rFonts w:ascii="Arial" w:hAnsi="Arial" w:cs="Arial"/>
          <w:i w:val="0"/>
          <w:iCs/>
          <w:szCs w:val="24"/>
        </w:rPr>
        <w:t>. Lima. Editado por la Universidad de San Martín de Porres.</w:t>
      </w:r>
      <w:r w:rsidR="005C5EB4" w:rsidRPr="000C1F14">
        <w:rPr>
          <w:rFonts w:ascii="Arial" w:hAnsi="Arial" w:cs="Arial"/>
          <w:i w:val="0"/>
          <w:iCs/>
          <w:szCs w:val="24"/>
        </w:rPr>
        <w:t xml:space="preserve"> 2015.</w:t>
      </w:r>
    </w:p>
    <w:p w:rsidR="00077990" w:rsidRPr="000C1F14" w:rsidRDefault="00FE7276" w:rsidP="00CF1DFB">
      <w:pPr>
        <w:pStyle w:val="Prrafodelista"/>
        <w:numPr>
          <w:ilvl w:val="0"/>
          <w:numId w:val="15"/>
        </w:numPr>
        <w:spacing w:line="360" w:lineRule="auto"/>
        <w:ind w:left="0" w:firstLine="0"/>
        <w:jc w:val="both"/>
        <w:rPr>
          <w:rFonts w:ascii="Arial" w:hAnsi="Arial" w:cs="Arial"/>
          <w:i w:val="0"/>
          <w:iCs/>
          <w:szCs w:val="24"/>
        </w:rPr>
      </w:pPr>
      <w:r w:rsidRPr="000C1F14">
        <w:rPr>
          <w:rFonts w:ascii="Arial" w:hAnsi="Arial" w:cs="Arial"/>
          <w:i w:val="0"/>
          <w:iCs/>
          <w:szCs w:val="24"/>
        </w:rPr>
        <w:t>MALDONADO</w:t>
      </w:r>
      <w:r w:rsidR="005C5EB4" w:rsidRPr="000C1F14">
        <w:rPr>
          <w:rFonts w:ascii="Arial" w:hAnsi="Arial" w:cs="Arial"/>
          <w:i w:val="0"/>
          <w:iCs/>
          <w:szCs w:val="24"/>
        </w:rPr>
        <w:t xml:space="preserve"> Ortega Roberto</w:t>
      </w:r>
      <w:r w:rsidR="00077990" w:rsidRPr="000C1F14">
        <w:rPr>
          <w:rFonts w:ascii="Arial" w:hAnsi="Arial" w:cs="Arial"/>
          <w:i w:val="0"/>
          <w:iCs/>
          <w:szCs w:val="24"/>
        </w:rPr>
        <w:t xml:space="preserve">. </w:t>
      </w:r>
      <w:r w:rsidR="00077990" w:rsidRPr="000C1F14">
        <w:rPr>
          <w:rFonts w:ascii="Arial" w:hAnsi="Arial" w:cs="Arial"/>
          <w:b/>
          <w:i w:val="0"/>
          <w:iCs/>
          <w:szCs w:val="24"/>
        </w:rPr>
        <w:t>Contabilidad con NIIF</w:t>
      </w:r>
      <w:r w:rsidR="00077990" w:rsidRPr="000C1F14">
        <w:rPr>
          <w:rFonts w:ascii="Arial" w:hAnsi="Arial" w:cs="Arial"/>
          <w:i w:val="0"/>
          <w:iCs/>
          <w:szCs w:val="24"/>
        </w:rPr>
        <w:t>. Lima. Editorial San Marcos</w:t>
      </w:r>
      <w:r w:rsidR="005C5EB4" w:rsidRPr="000C1F14">
        <w:rPr>
          <w:rFonts w:ascii="Arial" w:hAnsi="Arial" w:cs="Arial"/>
          <w:i w:val="0"/>
          <w:iCs/>
          <w:szCs w:val="24"/>
        </w:rPr>
        <w:t>. 2013.</w:t>
      </w:r>
    </w:p>
    <w:p w:rsidR="00077990" w:rsidRPr="000C1F14" w:rsidRDefault="00FE7276" w:rsidP="00CF1DFB">
      <w:pPr>
        <w:pStyle w:val="Prrafodelista"/>
        <w:numPr>
          <w:ilvl w:val="0"/>
          <w:numId w:val="15"/>
        </w:numPr>
        <w:spacing w:line="360" w:lineRule="auto"/>
        <w:ind w:left="0" w:firstLine="0"/>
        <w:jc w:val="both"/>
        <w:rPr>
          <w:rFonts w:ascii="Arial" w:hAnsi="Arial" w:cs="Arial"/>
          <w:i w:val="0"/>
          <w:iCs/>
          <w:szCs w:val="24"/>
        </w:rPr>
      </w:pPr>
      <w:r w:rsidRPr="000C1F14">
        <w:rPr>
          <w:rFonts w:ascii="Arial" w:hAnsi="Arial" w:cs="Arial"/>
          <w:i w:val="0"/>
          <w:iCs/>
          <w:szCs w:val="24"/>
        </w:rPr>
        <w:t>MARTÍNEZ</w:t>
      </w:r>
      <w:r w:rsidR="005C5EB4" w:rsidRPr="000C1F14">
        <w:rPr>
          <w:rFonts w:ascii="Arial" w:hAnsi="Arial" w:cs="Arial"/>
          <w:i w:val="0"/>
          <w:iCs/>
          <w:szCs w:val="24"/>
        </w:rPr>
        <w:t xml:space="preserve"> Duarte José</w:t>
      </w:r>
      <w:r w:rsidR="00077990" w:rsidRPr="000C1F14">
        <w:rPr>
          <w:rFonts w:ascii="Arial" w:hAnsi="Arial" w:cs="Arial"/>
          <w:i w:val="0"/>
          <w:iCs/>
          <w:szCs w:val="24"/>
        </w:rPr>
        <w:t xml:space="preserve">. </w:t>
      </w:r>
      <w:r w:rsidR="00077990" w:rsidRPr="000C1F14">
        <w:rPr>
          <w:rFonts w:ascii="Arial" w:hAnsi="Arial" w:cs="Arial"/>
          <w:b/>
          <w:i w:val="0"/>
          <w:iCs/>
          <w:szCs w:val="24"/>
        </w:rPr>
        <w:t xml:space="preserve">Estados financieros consolidados y fidedignos. </w:t>
      </w:r>
      <w:r w:rsidR="00077990" w:rsidRPr="000C1F14">
        <w:rPr>
          <w:rFonts w:ascii="Arial" w:hAnsi="Arial" w:cs="Arial"/>
          <w:i w:val="0"/>
          <w:iCs/>
          <w:szCs w:val="24"/>
        </w:rPr>
        <w:t>Lima. Editorial San Marcos.</w:t>
      </w:r>
      <w:r w:rsidR="005C5EB4" w:rsidRPr="000C1F14">
        <w:rPr>
          <w:rFonts w:ascii="Arial" w:hAnsi="Arial" w:cs="Arial"/>
          <w:i w:val="0"/>
          <w:iCs/>
          <w:szCs w:val="24"/>
        </w:rPr>
        <w:t xml:space="preserve"> 2015.</w:t>
      </w:r>
    </w:p>
    <w:p w:rsidR="00077990" w:rsidRPr="000C1F14" w:rsidRDefault="00FE7276" w:rsidP="00CF1DFB">
      <w:pPr>
        <w:pStyle w:val="Prrafodelista"/>
        <w:numPr>
          <w:ilvl w:val="0"/>
          <w:numId w:val="15"/>
        </w:numPr>
        <w:spacing w:line="360" w:lineRule="auto"/>
        <w:ind w:left="0" w:firstLine="0"/>
        <w:jc w:val="both"/>
        <w:rPr>
          <w:rFonts w:ascii="Arial" w:hAnsi="Arial" w:cs="Arial"/>
          <w:i w:val="0"/>
          <w:iCs/>
          <w:szCs w:val="24"/>
        </w:rPr>
      </w:pPr>
      <w:r w:rsidRPr="000C1F14">
        <w:rPr>
          <w:rFonts w:ascii="Arial" w:hAnsi="Arial" w:cs="Arial"/>
          <w:i w:val="0"/>
          <w:iCs/>
          <w:szCs w:val="24"/>
        </w:rPr>
        <w:t>PAJUELO</w:t>
      </w:r>
      <w:r w:rsidR="00077990" w:rsidRPr="000C1F14">
        <w:rPr>
          <w:rFonts w:ascii="Arial" w:hAnsi="Arial" w:cs="Arial"/>
          <w:i w:val="0"/>
          <w:iCs/>
          <w:szCs w:val="24"/>
        </w:rPr>
        <w:t xml:space="preserve"> Roja</w:t>
      </w:r>
      <w:r w:rsidR="005C5EB4" w:rsidRPr="000C1F14">
        <w:rPr>
          <w:rFonts w:ascii="Arial" w:hAnsi="Arial" w:cs="Arial"/>
          <w:i w:val="0"/>
          <w:iCs/>
          <w:szCs w:val="24"/>
        </w:rPr>
        <w:t xml:space="preserve">s, Antonio. </w:t>
      </w:r>
      <w:r w:rsidRPr="000C1F14">
        <w:rPr>
          <w:rFonts w:ascii="Arial" w:hAnsi="Arial" w:cs="Arial"/>
          <w:b/>
          <w:i w:val="0"/>
          <w:iCs/>
          <w:szCs w:val="24"/>
        </w:rPr>
        <w:t>C</w:t>
      </w:r>
      <w:r w:rsidR="00077990" w:rsidRPr="000C1F14">
        <w:rPr>
          <w:rFonts w:ascii="Arial" w:hAnsi="Arial" w:cs="Arial"/>
          <w:b/>
          <w:i w:val="0"/>
          <w:iCs/>
          <w:szCs w:val="24"/>
        </w:rPr>
        <w:t>ontabilidad financiera empresarial</w:t>
      </w:r>
      <w:r w:rsidR="00077990" w:rsidRPr="000C1F14">
        <w:rPr>
          <w:rFonts w:ascii="Arial" w:hAnsi="Arial" w:cs="Arial"/>
          <w:i w:val="0"/>
          <w:iCs/>
          <w:szCs w:val="24"/>
        </w:rPr>
        <w:t>. Lima. USMP.</w:t>
      </w:r>
      <w:r w:rsidR="005C5EB4" w:rsidRPr="000C1F14">
        <w:rPr>
          <w:rFonts w:ascii="Arial" w:hAnsi="Arial" w:cs="Arial"/>
          <w:i w:val="0"/>
          <w:iCs/>
          <w:szCs w:val="24"/>
        </w:rPr>
        <w:t xml:space="preserve"> 2014.</w:t>
      </w:r>
    </w:p>
    <w:p w:rsidR="00077990" w:rsidRPr="000C1F14" w:rsidRDefault="00FE7276" w:rsidP="00CF1DFB">
      <w:pPr>
        <w:pStyle w:val="Prrafodelista"/>
        <w:numPr>
          <w:ilvl w:val="0"/>
          <w:numId w:val="15"/>
        </w:numPr>
        <w:spacing w:line="360" w:lineRule="auto"/>
        <w:ind w:left="0" w:firstLine="0"/>
        <w:jc w:val="both"/>
        <w:rPr>
          <w:rFonts w:ascii="Arial" w:hAnsi="Arial" w:cs="Arial"/>
          <w:i w:val="0"/>
          <w:iCs/>
          <w:szCs w:val="24"/>
        </w:rPr>
      </w:pPr>
      <w:r w:rsidRPr="000C1F14">
        <w:rPr>
          <w:rFonts w:ascii="Arial" w:hAnsi="Arial" w:cs="Arial"/>
          <w:i w:val="0"/>
          <w:iCs/>
          <w:szCs w:val="24"/>
        </w:rPr>
        <w:t>PAREDES</w:t>
      </w:r>
      <w:r w:rsidR="005C5EB4" w:rsidRPr="000C1F14">
        <w:rPr>
          <w:rFonts w:ascii="Arial" w:hAnsi="Arial" w:cs="Arial"/>
          <w:i w:val="0"/>
          <w:iCs/>
          <w:szCs w:val="24"/>
        </w:rPr>
        <w:t xml:space="preserve"> Carmona, Norka.</w:t>
      </w:r>
      <w:r w:rsidR="00077990" w:rsidRPr="000C1F14">
        <w:rPr>
          <w:rFonts w:ascii="Arial" w:hAnsi="Arial" w:cs="Arial"/>
          <w:i w:val="0"/>
          <w:iCs/>
          <w:szCs w:val="24"/>
        </w:rPr>
        <w:t xml:space="preserve"> </w:t>
      </w:r>
      <w:r w:rsidR="00077990" w:rsidRPr="000C1F14">
        <w:rPr>
          <w:rFonts w:ascii="Arial" w:hAnsi="Arial" w:cs="Arial"/>
          <w:b/>
          <w:i w:val="0"/>
          <w:iCs/>
          <w:szCs w:val="24"/>
        </w:rPr>
        <w:t xml:space="preserve">NIIF y contabilidad financiera empresarial. </w:t>
      </w:r>
      <w:r w:rsidR="00077990" w:rsidRPr="000C1F14">
        <w:rPr>
          <w:rFonts w:ascii="Arial" w:hAnsi="Arial" w:cs="Arial"/>
          <w:i w:val="0"/>
          <w:iCs/>
          <w:szCs w:val="24"/>
        </w:rPr>
        <w:t>Lima. USMP.</w:t>
      </w:r>
      <w:r w:rsidR="005C5EB4" w:rsidRPr="000C1F14">
        <w:rPr>
          <w:rFonts w:ascii="Arial" w:hAnsi="Arial" w:cs="Arial"/>
          <w:i w:val="0"/>
          <w:iCs/>
          <w:szCs w:val="24"/>
        </w:rPr>
        <w:t xml:space="preserve"> 2014.</w:t>
      </w:r>
    </w:p>
    <w:p w:rsidR="00077990" w:rsidRPr="000C1F14" w:rsidRDefault="00FE7276" w:rsidP="00CF1DFB">
      <w:pPr>
        <w:pStyle w:val="Prrafodelista"/>
        <w:numPr>
          <w:ilvl w:val="0"/>
          <w:numId w:val="15"/>
        </w:numPr>
        <w:spacing w:line="360" w:lineRule="auto"/>
        <w:ind w:left="0" w:firstLine="0"/>
        <w:jc w:val="both"/>
        <w:rPr>
          <w:rFonts w:ascii="Arial" w:hAnsi="Arial" w:cs="Arial"/>
          <w:i w:val="0"/>
          <w:iCs/>
          <w:szCs w:val="24"/>
        </w:rPr>
      </w:pPr>
      <w:r w:rsidRPr="000C1F14">
        <w:rPr>
          <w:rFonts w:ascii="Arial" w:hAnsi="Arial" w:cs="Arial"/>
          <w:i w:val="0"/>
          <w:iCs/>
          <w:szCs w:val="24"/>
        </w:rPr>
        <w:lastRenderedPageBreak/>
        <w:t xml:space="preserve">PAREDES </w:t>
      </w:r>
      <w:r w:rsidR="005C5EB4" w:rsidRPr="000C1F14">
        <w:rPr>
          <w:rFonts w:ascii="Arial" w:hAnsi="Arial" w:cs="Arial"/>
          <w:i w:val="0"/>
          <w:iCs/>
          <w:szCs w:val="24"/>
        </w:rPr>
        <w:t>Martínez, Sara.</w:t>
      </w:r>
      <w:r w:rsidR="00077990" w:rsidRPr="000C1F14">
        <w:rPr>
          <w:rFonts w:ascii="Arial" w:hAnsi="Arial" w:cs="Arial"/>
          <w:i w:val="0"/>
          <w:iCs/>
          <w:szCs w:val="24"/>
        </w:rPr>
        <w:t xml:space="preserve"> </w:t>
      </w:r>
      <w:r w:rsidR="00077990" w:rsidRPr="000C1F14">
        <w:rPr>
          <w:rFonts w:ascii="Arial" w:hAnsi="Arial" w:cs="Arial"/>
          <w:b/>
          <w:i w:val="0"/>
          <w:iCs/>
          <w:szCs w:val="24"/>
        </w:rPr>
        <w:t>La contabilidad y  la mejora permanente en  la toma de decisiones empresariales</w:t>
      </w:r>
      <w:r w:rsidR="00077990" w:rsidRPr="000C1F14">
        <w:rPr>
          <w:rFonts w:ascii="Arial" w:hAnsi="Arial" w:cs="Arial"/>
          <w:i w:val="0"/>
          <w:iCs/>
          <w:szCs w:val="24"/>
        </w:rPr>
        <w:t>. Tesis presentada para optar el Título Profesional de Contador Público. Universidad Nacional Mayor de San Marcos. Lima.</w:t>
      </w:r>
      <w:r w:rsidR="005C5EB4" w:rsidRPr="000C1F14">
        <w:rPr>
          <w:rFonts w:ascii="Arial" w:hAnsi="Arial" w:cs="Arial"/>
          <w:i w:val="0"/>
          <w:iCs/>
          <w:szCs w:val="24"/>
        </w:rPr>
        <w:t xml:space="preserve"> 2013.</w:t>
      </w:r>
    </w:p>
    <w:p w:rsidR="00077990" w:rsidRPr="000C1F14" w:rsidRDefault="00FE7276" w:rsidP="00CF1DFB">
      <w:pPr>
        <w:pStyle w:val="Prrafodelista"/>
        <w:numPr>
          <w:ilvl w:val="0"/>
          <w:numId w:val="15"/>
        </w:numPr>
        <w:spacing w:line="360" w:lineRule="auto"/>
        <w:ind w:left="0" w:firstLine="0"/>
        <w:jc w:val="both"/>
        <w:rPr>
          <w:rFonts w:ascii="Arial" w:hAnsi="Arial" w:cs="Arial"/>
          <w:i w:val="0"/>
          <w:iCs/>
          <w:szCs w:val="24"/>
        </w:rPr>
      </w:pPr>
      <w:r w:rsidRPr="000C1F14">
        <w:rPr>
          <w:rFonts w:ascii="Arial" w:hAnsi="Arial" w:cs="Arial"/>
          <w:i w:val="0"/>
          <w:iCs/>
          <w:szCs w:val="24"/>
        </w:rPr>
        <w:t xml:space="preserve">PRADO </w:t>
      </w:r>
      <w:r w:rsidR="005C5EB4" w:rsidRPr="000C1F14">
        <w:rPr>
          <w:rFonts w:ascii="Arial" w:hAnsi="Arial" w:cs="Arial"/>
          <w:i w:val="0"/>
          <w:iCs/>
          <w:szCs w:val="24"/>
        </w:rPr>
        <w:t>Rentería Ángela</w:t>
      </w:r>
      <w:r w:rsidR="00077990" w:rsidRPr="000C1F14">
        <w:rPr>
          <w:rFonts w:ascii="Arial" w:hAnsi="Arial" w:cs="Arial"/>
          <w:i w:val="0"/>
          <w:iCs/>
          <w:szCs w:val="24"/>
        </w:rPr>
        <w:t>.</w:t>
      </w:r>
      <w:r w:rsidR="00077990" w:rsidRPr="000C1F14">
        <w:rPr>
          <w:rFonts w:ascii="Arial" w:hAnsi="Arial" w:cs="Arial"/>
          <w:b/>
          <w:i w:val="0"/>
          <w:iCs/>
          <w:szCs w:val="24"/>
        </w:rPr>
        <w:t xml:space="preserve"> Análisis de estados financieros y la situación empresarial</w:t>
      </w:r>
      <w:r w:rsidR="00077990" w:rsidRPr="000C1F14">
        <w:rPr>
          <w:rFonts w:ascii="Arial" w:hAnsi="Arial" w:cs="Arial"/>
          <w:i w:val="0"/>
          <w:iCs/>
          <w:szCs w:val="24"/>
        </w:rPr>
        <w:t>. Tesis presentada para optar el Título Profesional de Contador Público. Universidad Nacional Federico Villarreal. Lima.</w:t>
      </w:r>
      <w:r w:rsidR="005C5EB4" w:rsidRPr="000C1F14">
        <w:rPr>
          <w:rFonts w:ascii="Arial" w:hAnsi="Arial" w:cs="Arial"/>
          <w:i w:val="0"/>
          <w:iCs/>
          <w:szCs w:val="24"/>
        </w:rPr>
        <w:t xml:space="preserve"> 2014.</w:t>
      </w:r>
    </w:p>
    <w:p w:rsidR="00077990" w:rsidRPr="000C1F14" w:rsidRDefault="00FE7276" w:rsidP="00CF1DFB">
      <w:pPr>
        <w:pStyle w:val="Prrafodelista"/>
        <w:numPr>
          <w:ilvl w:val="0"/>
          <w:numId w:val="15"/>
        </w:numPr>
        <w:spacing w:line="360" w:lineRule="auto"/>
        <w:ind w:left="0" w:firstLine="0"/>
        <w:jc w:val="both"/>
        <w:rPr>
          <w:rFonts w:ascii="Arial" w:hAnsi="Arial" w:cs="Arial"/>
          <w:i w:val="0"/>
          <w:iCs/>
          <w:szCs w:val="24"/>
        </w:rPr>
      </w:pPr>
      <w:r w:rsidRPr="000C1F14">
        <w:rPr>
          <w:rFonts w:ascii="Arial" w:hAnsi="Arial" w:cs="Arial"/>
          <w:i w:val="0"/>
          <w:iCs/>
          <w:szCs w:val="24"/>
        </w:rPr>
        <w:t>RODRÍGUEZ</w:t>
      </w:r>
      <w:r w:rsidR="005C5EB4" w:rsidRPr="000C1F14">
        <w:rPr>
          <w:rFonts w:ascii="Arial" w:hAnsi="Arial" w:cs="Arial"/>
          <w:i w:val="0"/>
          <w:iCs/>
          <w:szCs w:val="24"/>
        </w:rPr>
        <w:t xml:space="preserve"> Fernández, Marina.</w:t>
      </w:r>
      <w:r w:rsidR="00077990" w:rsidRPr="000C1F14">
        <w:rPr>
          <w:rFonts w:ascii="Arial" w:hAnsi="Arial" w:cs="Arial"/>
          <w:i w:val="0"/>
          <w:iCs/>
          <w:szCs w:val="24"/>
        </w:rPr>
        <w:t xml:space="preserve"> </w:t>
      </w:r>
      <w:r w:rsidR="00077990" w:rsidRPr="000C1F14">
        <w:rPr>
          <w:rFonts w:ascii="Arial" w:hAnsi="Arial" w:cs="Arial"/>
          <w:b/>
          <w:i w:val="0"/>
          <w:iCs/>
          <w:szCs w:val="24"/>
        </w:rPr>
        <w:t>Decisiones financieras para el desarrollo de las empresas</w:t>
      </w:r>
      <w:r w:rsidR="00077990" w:rsidRPr="000C1F14">
        <w:rPr>
          <w:rFonts w:ascii="Arial" w:hAnsi="Arial" w:cs="Arial"/>
          <w:i w:val="0"/>
          <w:iCs/>
          <w:szCs w:val="24"/>
        </w:rPr>
        <w:t>. Tesis presentada para optar el Título Profesional de Contador Público. Universidad Inca Garcilaso de la Vega. Lima.</w:t>
      </w:r>
      <w:r w:rsidR="005C5EB4" w:rsidRPr="000C1F14">
        <w:rPr>
          <w:rFonts w:ascii="Arial" w:hAnsi="Arial" w:cs="Arial"/>
          <w:i w:val="0"/>
          <w:iCs/>
          <w:szCs w:val="24"/>
        </w:rPr>
        <w:t xml:space="preserve"> 2013.</w:t>
      </w:r>
    </w:p>
    <w:p w:rsidR="00077990" w:rsidRPr="000C1F14" w:rsidRDefault="00FE7276" w:rsidP="00CF1DFB">
      <w:pPr>
        <w:pStyle w:val="Prrafodelista"/>
        <w:numPr>
          <w:ilvl w:val="0"/>
          <w:numId w:val="15"/>
        </w:numPr>
        <w:spacing w:line="360" w:lineRule="auto"/>
        <w:ind w:left="0" w:firstLine="0"/>
        <w:jc w:val="both"/>
        <w:rPr>
          <w:rFonts w:ascii="Arial" w:hAnsi="Arial" w:cs="Arial"/>
          <w:i w:val="0"/>
          <w:iCs/>
          <w:szCs w:val="24"/>
        </w:rPr>
      </w:pPr>
      <w:r w:rsidRPr="000C1F14">
        <w:rPr>
          <w:rFonts w:ascii="Arial" w:hAnsi="Arial" w:cs="Arial"/>
          <w:i w:val="0"/>
          <w:iCs/>
          <w:szCs w:val="24"/>
        </w:rPr>
        <w:t>ROMERO</w:t>
      </w:r>
      <w:r w:rsidR="005C5EB4" w:rsidRPr="000C1F14">
        <w:rPr>
          <w:rFonts w:ascii="Arial" w:hAnsi="Arial" w:cs="Arial"/>
          <w:i w:val="0"/>
          <w:iCs/>
          <w:szCs w:val="24"/>
        </w:rPr>
        <w:t xml:space="preserve"> Montes, Ana</w:t>
      </w:r>
      <w:r w:rsidR="00077990" w:rsidRPr="000C1F14">
        <w:rPr>
          <w:rFonts w:ascii="Arial" w:hAnsi="Arial" w:cs="Arial"/>
          <w:i w:val="0"/>
          <w:iCs/>
          <w:szCs w:val="24"/>
        </w:rPr>
        <w:t xml:space="preserve">. </w:t>
      </w:r>
      <w:r w:rsidR="00077990" w:rsidRPr="000C1F14">
        <w:rPr>
          <w:rFonts w:ascii="Arial" w:hAnsi="Arial" w:cs="Arial"/>
          <w:b/>
          <w:i w:val="0"/>
          <w:iCs/>
          <w:szCs w:val="24"/>
        </w:rPr>
        <w:t>Inf</w:t>
      </w:r>
      <w:r w:rsidR="005C5EB4" w:rsidRPr="000C1F14">
        <w:rPr>
          <w:rFonts w:ascii="Arial" w:hAnsi="Arial" w:cs="Arial"/>
          <w:b/>
          <w:i w:val="0"/>
          <w:iCs/>
          <w:szCs w:val="24"/>
        </w:rPr>
        <w:t>ormación financiera empresarial</w:t>
      </w:r>
      <w:r w:rsidR="005C5EB4" w:rsidRPr="000C1F14">
        <w:rPr>
          <w:rFonts w:ascii="Arial" w:hAnsi="Arial" w:cs="Arial"/>
          <w:i w:val="0"/>
          <w:iCs/>
          <w:szCs w:val="24"/>
        </w:rPr>
        <w:t xml:space="preserve">. </w:t>
      </w:r>
      <w:r w:rsidR="00077990" w:rsidRPr="000C1F14">
        <w:rPr>
          <w:rFonts w:ascii="Arial" w:hAnsi="Arial" w:cs="Arial"/>
          <w:i w:val="0"/>
          <w:iCs/>
          <w:szCs w:val="24"/>
        </w:rPr>
        <w:t>Lima. Editorial San Marcos</w:t>
      </w:r>
      <w:r w:rsidR="005C5EB4" w:rsidRPr="000C1F14">
        <w:rPr>
          <w:rFonts w:ascii="Arial" w:hAnsi="Arial" w:cs="Arial"/>
          <w:i w:val="0"/>
          <w:iCs/>
          <w:szCs w:val="24"/>
        </w:rPr>
        <w:t>. 2015.</w:t>
      </w:r>
    </w:p>
    <w:p w:rsidR="00077990" w:rsidRPr="000C1F14" w:rsidRDefault="00FE7276" w:rsidP="00CF1DFB">
      <w:pPr>
        <w:pStyle w:val="Prrafodelista"/>
        <w:numPr>
          <w:ilvl w:val="0"/>
          <w:numId w:val="15"/>
        </w:numPr>
        <w:spacing w:line="360" w:lineRule="auto"/>
        <w:ind w:left="0" w:firstLine="0"/>
        <w:jc w:val="both"/>
        <w:rPr>
          <w:rFonts w:ascii="Arial" w:hAnsi="Arial" w:cs="Arial"/>
          <w:i w:val="0"/>
          <w:iCs/>
          <w:szCs w:val="24"/>
        </w:rPr>
      </w:pPr>
      <w:r w:rsidRPr="000C1F14">
        <w:rPr>
          <w:rFonts w:ascii="Arial" w:hAnsi="Arial" w:cs="Arial"/>
          <w:i w:val="0"/>
          <w:iCs/>
          <w:szCs w:val="24"/>
        </w:rPr>
        <w:t>SAAVEDRA</w:t>
      </w:r>
      <w:r w:rsidR="005C5EB4" w:rsidRPr="000C1F14">
        <w:rPr>
          <w:rFonts w:ascii="Arial" w:hAnsi="Arial" w:cs="Arial"/>
          <w:i w:val="0"/>
          <w:iCs/>
          <w:szCs w:val="24"/>
        </w:rPr>
        <w:t xml:space="preserve"> Rojas, Antonio</w:t>
      </w:r>
      <w:r w:rsidR="00077990" w:rsidRPr="000C1F14">
        <w:rPr>
          <w:rFonts w:ascii="Arial" w:hAnsi="Arial" w:cs="Arial"/>
          <w:i w:val="0"/>
          <w:iCs/>
          <w:szCs w:val="24"/>
        </w:rPr>
        <w:t xml:space="preserve">. </w:t>
      </w:r>
      <w:r w:rsidR="00077990" w:rsidRPr="000C1F14">
        <w:rPr>
          <w:rFonts w:ascii="Arial" w:hAnsi="Arial" w:cs="Arial"/>
          <w:b/>
          <w:i w:val="0"/>
          <w:iCs/>
          <w:szCs w:val="24"/>
        </w:rPr>
        <w:t>Información financiera con NIIF</w:t>
      </w:r>
      <w:r w:rsidR="00077990" w:rsidRPr="000C1F14">
        <w:rPr>
          <w:rFonts w:ascii="Arial" w:hAnsi="Arial" w:cs="Arial"/>
          <w:i w:val="0"/>
          <w:iCs/>
          <w:szCs w:val="24"/>
        </w:rPr>
        <w:t>. Lima. Editorial San Pedro.</w:t>
      </w:r>
      <w:r w:rsidR="005C5EB4" w:rsidRPr="000C1F14">
        <w:rPr>
          <w:rFonts w:ascii="Arial" w:hAnsi="Arial" w:cs="Arial"/>
          <w:i w:val="0"/>
          <w:iCs/>
          <w:szCs w:val="24"/>
        </w:rPr>
        <w:t xml:space="preserve"> 2015.</w:t>
      </w:r>
    </w:p>
    <w:p w:rsidR="00077990" w:rsidRPr="000C1F14" w:rsidRDefault="00FE7276" w:rsidP="00CF1DFB">
      <w:pPr>
        <w:pStyle w:val="Prrafodelista"/>
        <w:numPr>
          <w:ilvl w:val="0"/>
          <w:numId w:val="15"/>
        </w:numPr>
        <w:spacing w:line="360" w:lineRule="auto"/>
        <w:ind w:left="0" w:firstLine="0"/>
        <w:jc w:val="both"/>
        <w:rPr>
          <w:rFonts w:ascii="Arial" w:hAnsi="Arial" w:cs="Arial"/>
          <w:i w:val="0"/>
          <w:iCs/>
          <w:szCs w:val="24"/>
        </w:rPr>
      </w:pPr>
      <w:r w:rsidRPr="000C1F14">
        <w:rPr>
          <w:rFonts w:ascii="Arial" w:hAnsi="Arial" w:cs="Arial"/>
          <w:i w:val="0"/>
          <w:iCs/>
          <w:szCs w:val="24"/>
        </w:rPr>
        <w:t xml:space="preserve">SÁNCHEZ </w:t>
      </w:r>
      <w:r w:rsidR="005C5EB4" w:rsidRPr="000C1F14">
        <w:rPr>
          <w:rFonts w:ascii="Arial" w:hAnsi="Arial" w:cs="Arial"/>
          <w:i w:val="0"/>
          <w:iCs/>
          <w:szCs w:val="24"/>
        </w:rPr>
        <w:t>Ramírez, Carlos Antonio</w:t>
      </w:r>
      <w:r w:rsidR="00077990" w:rsidRPr="000C1F14">
        <w:rPr>
          <w:rFonts w:ascii="Arial" w:hAnsi="Arial" w:cs="Arial"/>
          <w:i w:val="0"/>
          <w:iCs/>
          <w:szCs w:val="24"/>
        </w:rPr>
        <w:t xml:space="preserve">. </w:t>
      </w:r>
      <w:r w:rsidR="00077990" w:rsidRPr="000C1F14">
        <w:rPr>
          <w:rFonts w:ascii="Arial" w:hAnsi="Arial" w:cs="Arial"/>
          <w:b/>
          <w:i w:val="0"/>
          <w:iCs/>
          <w:szCs w:val="24"/>
        </w:rPr>
        <w:t>Estados financieros con Normas internacionales de información financiera</w:t>
      </w:r>
      <w:r w:rsidR="00077990" w:rsidRPr="000C1F14">
        <w:rPr>
          <w:rFonts w:ascii="Arial" w:hAnsi="Arial" w:cs="Arial"/>
          <w:i w:val="0"/>
          <w:iCs/>
          <w:szCs w:val="24"/>
        </w:rPr>
        <w:t>. Lima. Editorial San Pedro.</w:t>
      </w:r>
      <w:r w:rsidR="005C5EB4" w:rsidRPr="000C1F14">
        <w:rPr>
          <w:rFonts w:ascii="Arial" w:hAnsi="Arial" w:cs="Arial"/>
          <w:i w:val="0"/>
          <w:iCs/>
          <w:szCs w:val="24"/>
        </w:rPr>
        <w:t xml:space="preserve"> 2015.</w:t>
      </w:r>
    </w:p>
    <w:p w:rsidR="00077990" w:rsidRPr="000C1F14" w:rsidRDefault="00FE7276" w:rsidP="00CF1DFB">
      <w:pPr>
        <w:pStyle w:val="Prrafodelista"/>
        <w:numPr>
          <w:ilvl w:val="0"/>
          <w:numId w:val="15"/>
        </w:numPr>
        <w:spacing w:line="360" w:lineRule="auto"/>
        <w:ind w:left="0" w:firstLine="0"/>
        <w:jc w:val="both"/>
        <w:rPr>
          <w:rFonts w:ascii="Arial" w:hAnsi="Arial" w:cs="Arial"/>
          <w:i w:val="0"/>
          <w:iCs/>
          <w:szCs w:val="24"/>
        </w:rPr>
      </w:pPr>
      <w:r w:rsidRPr="000C1F14">
        <w:rPr>
          <w:rFonts w:ascii="Arial" w:hAnsi="Arial" w:cs="Arial"/>
          <w:i w:val="0"/>
          <w:iCs/>
          <w:szCs w:val="24"/>
        </w:rPr>
        <w:t>SANTIAGO</w:t>
      </w:r>
      <w:r w:rsidR="005C5EB4" w:rsidRPr="000C1F14">
        <w:rPr>
          <w:rFonts w:ascii="Arial" w:hAnsi="Arial" w:cs="Arial"/>
          <w:i w:val="0"/>
          <w:iCs/>
          <w:szCs w:val="24"/>
        </w:rPr>
        <w:t xml:space="preserve"> Rosas, Francisco.</w:t>
      </w:r>
      <w:r w:rsidR="00077990" w:rsidRPr="000C1F14">
        <w:rPr>
          <w:rFonts w:ascii="Arial" w:hAnsi="Arial" w:cs="Arial"/>
          <w:i w:val="0"/>
          <w:iCs/>
          <w:szCs w:val="24"/>
        </w:rPr>
        <w:t xml:space="preserve"> </w:t>
      </w:r>
      <w:r w:rsidR="00077990" w:rsidRPr="000C1F14">
        <w:rPr>
          <w:rFonts w:ascii="Arial" w:hAnsi="Arial" w:cs="Arial"/>
          <w:b/>
          <w:i w:val="0"/>
          <w:iCs/>
          <w:szCs w:val="24"/>
        </w:rPr>
        <w:t>Las políticas contables y la razonabilidad de la información financiera y económica no auditada</w:t>
      </w:r>
      <w:r w:rsidR="00077990" w:rsidRPr="000C1F14">
        <w:rPr>
          <w:rFonts w:ascii="Arial" w:hAnsi="Arial" w:cs="Arial"/>
          <w:i w:val="0"/>
          <w:iCs/>
          <w:szCs w:val="24"/>
        </w:rPr>
        <w:t>. Tesis presentada para optar el Título profesional de Contador Público. Universidad Nacional Federico Villarreal de. Lima.</w:t>
      </w:r>
      <w:r w:rsidR="005C5EB4" w:rsidRPr="000C1F14">
        <w:rPr>
          <w:rFonts w:ascii="Arial" w:hAnsi="Arial" w:cs="Arial"/>
          <w:i w:val="0"/>
          <w:iCs/>
          <w:szCs w:val="24"/>
        </w:rPr>
        <w:t xml:space="preserve"> 2014.</w:t>
      </w:r>
    </w:p>
    <w:p w:rsidR="00077990" w:rsidRPr="000C1F14" w:rsidRDefault="00FE7276" w:rsidP="00CF1DFB">
      <w:pPr>
        <w:pStyle w:val="Prrafodelista"/>
        <w:numPr>
          <w:ilvl w:val="0"/>
          <w:numId w:val="15"/>
        </w:numPr>
        <w:spacing w:line="360" w:lineRule="auto"/>
        <w:ind w:left="0" w:firstLine="0"/>
        <w:jc w:val="both"/>
        <w:rPr>
          <w:rFonts w:ascii="Arial" w:hAnsi="Arial" w:cs="Arial"/>
          <w:i w:val="0"/>
          <w:iCs/>
          <w:szCs w:val="24"/>
        </w:rPr>
      </w:pPr>
      <w:r w:rsidRPr="000C1F14">
        <w:rPr>
          <w:rFonts w:ascii="Arial" w:hAnsi="Arial" w:cs="Arial"/>
          <w:i w:val="0"/>
          <w:iCs/>
          <w:szCs w:val="24"/>
        </w:rPr>
        <w:t>SILVA</w:t>
      </w:r>
      <w:r w:rsidR="005C5EB4" w:rsidRPr="000C1F14">
        <w:rPr>
          <w:rFonts w:ascii="Arial" w:hAnsi="Arial" w:cs="Arial"/>
          <w:i w:val="0"/>
          <w:iCs/>
          <w:szCs w:val="24"/>
        </w:rPr>
        <w:t xml:space="preserve"> Olmedo, Orlando Javier.</w:t>
      </w:r>
      <w:r w:rsidR="00077990" w:rsidRPr="000C1F14">
        <w:rPr>
          <w:rFonts w:ascii="Arial" w:hAnsi="Arial" w:cs="Arial"/>
          <w:i w:val="0"/>
          <w:iCs/>
          <w:szCs w:val="24"/>
        </w:rPr>
        <w:t xml:space="preserve"> </w:t>
      </w:r>
      <w:r w:rsidR="00077990" w:rsidRPr="000C1F14">
        <w:rPr>
          <w:rFonts w:ascii="Arial" w:hAnsi="Arial" w:cs="Arial"/>
          <w:b/>
          <w:i w:val="0"/>
          <w:iCs/>
          <w:szCs w:val="24"/>
        </w:rPr>
        <w:t>La Contabilidad financiera como factor hacia la calidad total de la gestión financiera</w:t>
      </w:r>
      <w:r w:rsidR="00077990" w:rsidRPr="000C1F14">
        <w:rPr>
          <w:rFonts w:ascii="Arial" w:hAnsi="Arial" w:cs="Arial"/>
          <w:i w:val="0"/>
          <w:iCs/>
          <w:szCs w:val="24"/>
        </w:rPr>
        <w:t>. Tesis presentada para optar el Título Profesional de Contador Público. Universidad San Martín de Porres. Lima.</w:t>
      </w:r>
      <w:r w:rsidR="005C5EB4" w:rsidRPr="000C1F14">
        <w:rPr>
          <w:rFonts w:ascii="Arial" w:hAnsi="Arial" w:cs="Arial"/>
          <w:i w:val="0"/>
          <w:iCs/>
          <w:szCs w:val="24"/>
        </w:rPr>
        <w:t xml:space="preserve"> 2014.</w:t>
      </w:r>
      <w:r w:rsidR="00077990" w:rsidRPr="000C1F14">
        <w:rPr>
          <w:rFonts w:ascii="Arial" w:hAnsi="Arial" w:cs="Arial"/>
          <w:i w:val="0"/>
          <w:iCs/>
          <w:szCs w:val="24"/>
        </w:rPr>
        <w:t xml:space="preserve"> </w:t>
      </w:r>
    </w:p>
    <w:p w:rsidR="00077990" w:rsidRPr="000C1F14" w:rsidRDefault="00FE7276" w:rsidP="00CF1DFB">
      <w:pPr>
        <w:pStyle w:val="Prrafodelista"/>
        <w:numPr>
          <w:ilvl w:val="0"/>
          <w:numId w:val="15"/>
        </w:numPr>
        <w:spacing w:line="360" w:lineRule="auto"/>
        <w:ind w:left="0" w:firstLine="0"/>
        <w:jc w:val="both"/>
        <w:rPr>
          <w:rFonts w:ascii="Arial" w:hAnsi="Arial" w:cs="Arial"/>
          <w:i w:val="0"/>
          <w:iCs/>
          <w:szCs w:val="24"/>
        </w:rPr>
      </w:pPr>
      <w:r w:rsidRPr="000C1F14">
        <w:rPr>
          <w:rFonts w:ascii="Arial" w:hAnsi="Arial" w:cs="Arial"/>
          <w:i w:val="0"/>
          <w:iCs/>
          <w:szCs w:val="24"/>
        </w:rPr>
        <w:t xml:space="preserve">SOTO </w:t>
      </w:r>
      <w:r w:rsidR="005C5EB4" w:rsidRPr="000C1F14">
        <w:rPr>
          <w:rFonts w:ascii="Arial" w:hAnsi="Arial" w:cs="Arial"/>
          <w:i w:val="0"/>
          <w:iCs/>
          <w:szCs w:val="24"/>
        </w:rPr>
        <w:t>Campos, Roberto</w:t>
      </w:r>
      <w:r w:rsidR="00077990" w:rsidRPr="000C1F14">
        <w:rPr>
          <w:rFonts w:ascii="Arial" w:hAnsi="Arial" w:cs="Arial"/>
          <w:i w:val="0"/>
          <w:iCs/>
          <w:szCs w:val="24"/>
        </w:rPr>
        <w:t xml:space="preserve">. </w:t>
      </w:r>
      <w:r w:rsidR="00077990" w:rsidRPr="000C1F14">
        <w:rPr>
          <w:rFonts w:ascii="Arial" w:hAnsi="Arial" w:cs="Arial"/>
          <w:b/>
          <w:i w:val="0"/>
          <w:iCs/>
          <w:szCs w:val="24"/>
        </w:rPr>
        <w:t>Estados financieros</w:t>
      </w:r>
      <w:r w:rsidR="00077990" w:rsidRPr="000C1F14">
        <w:rPr>
          <w:rFonts w:ascii="Arial" w:hAnsi="Arial" w:cs="Arial"/>
          <w:i w:val="0"/>
          <w:iCs/>
          <w:szCs w:val="24"/>
        </w:rPr>
        <w:t>. Lima. Editorial San Marcos.</w:t>
      </w:r>
      <w:r w:rsidR="005C5EB4" w:rsidRPr="000C1F14">
        <w:rPr>
          <w:rFonts w:ascii="Arial" w:hAnsi="Arial" w:cs="Arial"/>
          <w:i w:val="0"/>
          <w:iCs/>
          <w:szCs w:val="24"/>
        </w:rPr>
        <w:t xml:space="preserve"> 2015.</w:t>
      </w:r>
    </w:p>
    <w:p w:rsidR="00077990" w:rsidRDefault="00FE7276" w:rsidP="00CF1DFB">
      <w:pPr>
        <w:pStyle w:val="Prrafodelista"/>
        <w:numPr>
          <w:ilvl w:val="0"/>
          <w:numId w:val="15"/>
        </w:numPr>
        <w:spacing w:line="360" w:lineRule="auto"/>
        <w:ind w:left="0" w:firstLine="0"/>
        <w:jc w:val="both"/>
        <w:rPr>
          <w:rFonts w:ascii="Arial" w:hAnsi="Arial" w:cs="Arial"/>
          <w:i w:val="0"/>
          <w:iCs/>
          <w:szCs w:val="24"/>
        </w:rPr>
      </w:pPr>
      <w:r w:rsidRPr="002E56B3">
        <w:rPr>
          <w:rFonts w:ascii="Arial" w:hAnsi="Arial" w:cs="Arial"/>
          <w:i w:val="0"/>
          <w:iCs/>
          <w:szCs w:val="24"/>
        </w:rPr>
        <w:t>TRAVERSO</w:t>
      </w:r>
      <w:r w:rsidR="005C5EB4" w:rsidRPr="002E56B3">
        <w:rPr>
          <w:rFonts w:ascii="Arial" w:hAnsi="Arial" w:cs="Arial"/>
          <w:i w:val="0"/>
          <w:iCs/>
          <w:szCs w:val="24"/>
        </w:rPr>
        <w:t xml:space="preserve"> Rosado, Daniel.</w:t>
      </w:r>
      <w:r w:rsidR="00077990" w:rsidRPr="002E56B3">
        <w:rPr>
          <w:rFonts w:ascii="Arial" w:hAnsi="Arial" w:cs="Arial"/>
          <w:i w:val="0"/>
          <w:iCs/>
          <w:szCs w:val="24"/>
        </w:rPr>
        <w:t xml:space="preserve"> </w:t>
      </w:r>
      <w:r w:rsidR="00077990" w:rsidRPr="002E56B3">
        <w:rPr>
          <w:rFonts w:ascii="Arial" w:hAnsi="Arial" w:cs="Arial"/>
          <w:b/>
          <w:i w:val="0"/>
          <w:iCs/>
          <w:szCs w:val="24"/>
        </w:rPr>
        <w:t>Contabilidad empresarial</w:t>
      </w:r>
      <w:r w:rsidR="00077990" w:rsidRPr="002E56B3">
        <w:rPr>
          <w:rFonts w:ascii="Arial" w:hAnsi="Arial" w:cs="Arial"/>
          <w:i w:val="0"/>
          <w:iCs/>
          <w:szCs w:val="24"/>
        </w:rPr>
        <w:t>. Lima. USMP.</w:t>
      </w:r>
      <w:r w:rsidR="005C5EB4" w:rsidRPr="002E56B3">
        <w:rPr>
          <w:rFonts w:ascii="Arial" w:hAnsi="Arial" w:cs="Arial"/>
          <w:i w:val="0"/>
          <w:iCs/>
          <w:szCs w:val="24"/>
        </w:rPr>
        <w:t xml:space="preserve"> 2014.</w:t>
      </w:r>
      <w:bookmarkStart w:id="0" w:name="_GoBack"/>
      <w:bookmarkEnd w:id="0"/>
    </w:p>
    <w:sectPr w:rsidR="00077990" w:rsidSect="00CF1DFB">
      <w:type w:val="continuous"/>
      <w:pgSz w:w="11907" w:h="16840" w:code="9"/>
      <w:pgMar w:top="1417" w:right="1701" w:bottom="1417" w:left="1701" w:header="680" w:footer="1021" w:gutter="0"/>
      <w:cols w:space="708"/>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32CE" w:rsidRDefault="00F132CE" w:rsidP="00FE1E6F">
      <w:r>
        <w:separator/>
      </w:r>
    </w:p>
  </w:endnote>
  <w:endnote w:type="continuationSeparator" w:id="0">
    <w:p w:rsidR="00F132CE" w:rsidRDefault="00F132CE" w:rsidP="00FE1E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ill Sans MT">
    <w:altName w:val="Century Gothic"/>
    <w:charset w:val="00"/>
    <w:family w:val="swiss"/>
    <w:pitch w:val="variable"/>
    <w:sig w:usb0="00000007" w:usb1="00000000" w:usb2="00000000" w:usb3="00000000" w:csb0="00000003" w:csb1="00000000"/>
  </w:font>
  <w:font w:name="MS Mincho">
    <w:altName w:val="ＭＳ 明朝"/>
    <w:panose1 w:val="02020609040205080304"/>
    <w:charset w:val="80"/>
    <w:family w:val="modern"/>
    <w:pitch w:val="fixed"/>
    <w:sig w:usb0="A00002BF" w:usb1="68C7FCFB" w:usb2="00000010" w:usb3="00000000" w:csb0="0002009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3911546"/>
      <w:docPartObj>
        <w:docPartGallery w:val="Page Numbers (Bottom of Page)"/>
        <w:docPartUnique/>
      </w:docPartObj>
    </w:sdtPr>
    <w:sdtEndPr>
      <w:rPr>
        <w:rFonts w:ascii="Arial" w:hAnsi="Arial" w:cs="Arial"/>
        <w:i w:val="0"/>
      </w:rPr>
    </w:sdtEndPr>
    <w:sdtContent>
      <w:p w:rsidR="000C1F14" w:rsidRPr="004B37F5" w:rsidRDefault="002F12B4">
        <w:pPr>
          <w:pStyle w:val="Piedepgina"/>
          <w:jc w:val="right"/>
          <w:rPr>
            <w:rFonts w:ascii="Arial" w:hAnsi="Arial" w:cs="Arial"/>
            <w:i w:val="0"/>
          </w:rPr>
        </w:pPr>
        <w:r w:rsidRPr="004B37F5">
          <w:rPr>
            <w:rFonts w:ascii="Arial" w:hAnsi="Arial" w:cs="Arial"/>
            <w:i w:val="0"/>
          </w:rPr>
          <w:fldChar w:fldCharType="begin"/>
        </w:r>
        <w:r w:rsidR="000C1F14" w:rsidRPr="004B37F5">
          <w:rPr>
            <w:rFonts w:ascii="Arial" w:hAnsi="Arial" w:cs="Arial"/>
            <w:i w:val="0"/>
          </w:rPr>
          <w:instrText>PAGE   \* MERGEFORMAT</w:instrText>
        </w:r>
        <w:r w:rsidRPr="004B37F5">
          <w:rPr>
            <w:rFonts w:ascii="Arial" w:hAnsi="Arial" w:cs="Arial"/>
            <w:i w:val="0"/>
          </w:rPr>
          <w:fldChar w:fldCharType="separate"/>
        </w:r>
        <w:r w:rsidR="00AC6924" w:rsidRPr="00AC6924">
          <w:rPr>
            <w:rFonts w:ascii="Arial" w:hAnsi="Arial" w:cs="Arial"/>
            <w:i w:val="0"/>
            <w:noProof/>
            <w:lang w:val="es-ES"/>
          </w:rPr>
          <w:t>36</w:t>
        </w:r>
        <w:r w:rsidRPr="004B37F5">
          <w:rPr>
            <w:rFonts w:ascii="Arial" w:hAnsi="Arial" w:cs="Arial"/>
            <w:i w:val="0"/>
          </w:rPr>
          <w:fldChar w:fldCharType="end"/>
        </w:r>
      </w:p>
    </w:sdtContent>
  </w:sdt>
  <w:p w:rsidR="000C1F14" w:rsidRDefault="000C1F1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32CE" w:rsidRDefault="00F132CE" w:rsidP="00FE1E6F">
      <w:r>
        <w:separator/>
      </w:r>
    </w:p>
  </w:footnote>
  <w:footnote w:type="continuationSeparator" w:id="0">
    <w:p w:rsidR="00F132CE" w:rsidRDefault="00F132CE" w:rsidP="00FE1E6F">
      <w:r>
        <w:continuationSeparator/>
      </w:r>
    </w:p>
  </w:footnote>
  <w:footnote w:id="1">
    <w:p w:rsidR="000C1F14" w:rsidRPr="00086846" w:rsidRDefault="000C1F14" w:rsidP="000F6EC2">
      <w:pPr>
        <w:pStyle w:val="Textonotapie"/>
        <w:ind w:left="709" w:hanging="709"/>
        <w:jc w:val="both"/>
        <w:rPr>
          <w:rFonts w:ascii="Arial" w:hAnsi="Arial" w:cs="Arial"/>
          <w:i w:val="0"/>
          <w:lang w:val="es-ES"/>
        </w:rPr>
      </w:pPr>
      <w:r w:rsidRPr="00086846">
        <w:rPr>
          <w:rStyle w:val="Refdenotaalpie"/>
          <w:rFonts w:ascii="Arial" w:hAnsi="Arial" w:cs="Arial"/>
          <w:i w:val="0"/>
          <w:lang w:val="es-ES"/>
        </w:rPr>
        <w:footnoteRef/>
      </w:r>
      <w:r w:rsidRPr="00086846">
        <w:rPr>
          <w:rFonts w:ascii="Arial" w:hAnsi="Arial" w:cs="Arial"/>
          <w:i w:val="0"/>
          <w:lang w:val="es-ES"/>
        </w:rPr>
        <w:t xml:space="preserve"> Prado Rentería Ángela (2014). Análisis de estados financieros y la situación empresarial. Tesis presentada para optar el Título Profesional de Contador Público. Universidad Nacional Federico Villarreal. Lima.</w:t>
      </w:r>
    </w:p>
  </w:footnote>
  <w:footnote w:id="2">
    <w:p w:rsidR="000C1F14" w:rsidRPr="00426F38" w:rsidRDefault="000C1F14" w:rsidP="005C2E4B">
      <w:pPr>
        <w:pStyle w:val="Textonotapie"/>
        <w:ind w:left="567" w:hanging="567"/>
        <w:jc w:val="both"/>
        <w:rPr>
          <w:rFonts w:ascii="Arial" w:hAnsi="Arial" w:cs="Arial"/>
          <w:i w:val="0"/>
          <w:lang w:val="es-ES"/>
        </w:rPr>
      </w:pPr>
      <w:r w:rsidRPr="00426F38">
        <w:rPr>
          <w:rStyle w:val="Refdenotaalpie"/>
          <w:rFonts w:ascii="Arial" w:hAnsi="Arial" w:cs="Arial"/>
          <w:i w:val="0"/>
        </w:rPr>
        <w:footnoteRef/>
      </w:r>
      <w:r>
        <w:rPr>
          <w:rFonts w:ascii="Arial" w:hAnsi="Arial" w:cs="Arial"/>
          <w:i w:val="0"/>
          <w:lang w:val="es-ES"/>
        </w:rPr>
        <w:t xml:space="preserve"> Juárez Zapata, Diego (2013</w:t>
      </w:r>
      <w:r w:rsidRPr="00426F38">
        <w:rPr>
          <w:rFonts w:ascii="Arial" w:hAnsi="Arial" w:cs="Arial"/>
          <w:i w:val="0"/>
          <w:lang w:val="es-ES"/>
        </w:rPr>
        <w:t>) Tesis: Decisiones financieras para la optimización empresarial. Presentada en el Instituto de Monterrey para optar el Grado de Máster en Administración.</w:t>
      </w:r>
    </w:p>
  </w:footnote>
  <w:footnote w:id="3">
    <w:p w:rsidR="000C1F14" w:rsidRPr="00426F38" w:rsidRDefault="000C1F14" w:rsidP="001E721E">
      <w:pPr>
        <w:pStyle w:val="Textonotapie"/>
        <w:ind w:left="567" w:hanging="567"/>
        <w:jc w:val="both"/>
        <w:rPr>
          <w:rFonts w:ascii="Arial" w:hAnsi="Arial" w:cs="Arial"/>
          <w:i w:val="0"/>
          <w:lang w:val="es-ES"/>
        </w:rPr>
      </w:pPr>
      <w:r w:rsidRPr="00426F38">
        <w:rPr>
          <w:rStyle w:val="Refdenotaalpie"/>
          <w:rFonts w:ascii="Arial" w:hAnsi="Arial" w:cs="Arial"/>
          <w:i w:val="0"/>
        </w:rPr>
        <w:footnoteRef/>
      </w:r>
      <w:r w:rsidRPr="00426F38">
        <w:rPr>
          <w:rFonts w:ascii="Arial" w:hAnsi="Arial" w:cs="Arial"/>
          <w:i w:val="0"/>
          <w:lang w:val="es-ES"/>
        </w:rPr>
        <w:t xml:space="preserve"> Her</w:t>
      </w:r>
      <w:r>
        <w:rPr>
          <w:rFonts w:ascii="Arial" w:hAnsi="Arial" w:cs="Arial"/>
          <w:i w:val="0"/>
          <w:lang w:val="es-ES"/>
        </w:rPr>
        <w:t>nández Fernández, Maritere (2015</w:t>
      </w:r>
      <w:r w:rsidRPr="00426F38">
        <w:rPr>
          <w:rFonts w:ascii="Arial" w:hAnsi="Arial" w:cs="Arial"/>
          <w:i w:val="0"/>
          <w:lang w:val="es-ES"/>
        </w:rPr>
        <w:t>) Tesis: “Decisiones financieras para el desarrollo de las empresas “. Tesis presentada para optar el Grado de Magister en  Finanzas en la Universidad Autónoma de México.</w:t>
      </w:r>
    </w:p>
  </w:footnote>
  <w:footnote w:id="4">
    <w:p w:rsidR="000C1F14" w:rsidRPr="00426F38" w:rsidRDefault="000C1F14" w:rsidP="001E721E">
      <w:pPr>
        <w:pStyle w:val="Textonotapie"/>
        <w:ind w:left="567" w:hanging="567"/>
        <w:jc w:val="both"/>
        <w:rPr>
          <w:rFonts w:ascii="Arial" w:hAnsi="Arial" w:cs="Arial"/>
          <w:i w:val="0"/>
          <w:lang w:val="es-ES"/>
        </w:rPr>
      </w:pPr>
      <w:r w:rsidRPr="00426F38">
        <w:rPr>
          <w:rStyle w:val="Refdenotaalpie"/>
          <w:rFonts w:ascii="Arial" w:hAnsi="Arial" w:cs="Arial"/>
          <w:i w:val="0"/>
        </w:rPr>
        <w:footnoteRef/>
      </w:r>
      <w:r w:rsidRPr="00426F38">
        <w:rPr>
          <w:rFonts w:ascii="Arial" w:hAnsi="Arial" w:cs="Arial"/>
          <w:i w:val="0"/>
          <w:lang w:val="es-ES"/>
        </w:rPr>
        <w:t xml:space="preserve"> Agua</w:t>
      </w:r>
      <w:r>
        <w:rPr>
          <w:rFonts w:ascii="Arial" w:hAnsi="Arial" w:cs="Arial"/>
          <w:i w:val="0"/>
          <w:lang w:val="es-ES"/>
        </w:rPr>
        <w:t xml:space="preserve">barrena García, Carlo Magno (2014). </w:t>
      </w:r>
      <w:r w:rsidRPr="00426F38">
        <w:rPr>
          <w:rFonts w:ascii="Arial" w:hAnsi="Arial" w:cs="Arial"/>
          <w:i w:val="0"/>
          <w:lang w:val="es-ES"/>
        </w:rPr>
        <w:t>Administración financiera competitiva con de</w:t>
      </w:r>
      <w:r>
        <w:rPr>
          <w:rFonts w:ascii="Arial" w:hAnsi="Arial" w:cs="Arial"/>
          <w:i w:val="0"/>
          <w:lang w:val="es-ES"/>
        </w:rPr>
        <w:t xml:space="preserve">cisiones financieras </w:t>
      </w:r>
      <w:proofErr w:type="gramStart"/>
      <w:r>
        <w:rPr>
          <w:rFonts w:ascii="Arial" w:hAnsi="Arial" w:cs="Arial"/>
          <w:i w:val="0"/>
          <w:lang w:val="es-ES"/>
        </w:rPr>
        <w:t xml:space="preserve">efectivas </w:t>
      </w:r>
      <w:r w:rsidRPr="00426F38">
        <w:rPr>
          <w:rFonts w:ascii="Arial" w:hAnsi="Arial" w:cs="Arial"/>
          <w:i w:val="0"/>
          <w:lang w:val="es-ES"/>
        </w:rPr>
        <w:t>.</w:t>
      </w:r>
      <w:proofErr w:type="gramEnd"/>
      <w:r w:rsidRPr="00426F38">
        <w:rPr>
          <w:rFonts w:ascii="Arial" w:hAnsi="Arial" w:cs="Arial"/>
          <w:i w:val="0"/>
          <w:lang w:val="es-ES"/>
        </w:rPr>
        <w:t xml:space="preserve"> Tesis presentada para optar el Grado de Magister en la Universidad Católica de Chile.</w:t>
      </w:r>
    </w:p>
  </w:footnote>
  <w:footnote w:id="5">
    <w:p w:rsidR="000C1F14" w:rsidRPr="00086846" w:rsidRDefault="000C1F14" w:rsidP="00ED297D">
      <w:pPr>
        <w:pStyle w:val="Textonotapie"/>
        <w:ind w:left="709" w:hanging="709"/>
        <w:jc w:val="both"/>
        <w:rPr>
          <w:rFonts w:ascii="Arial" w:hAnsi="Arial" w:cs="Arial"/>
          <w:i w:val="0"/>
          <w:lang w:val="es-ES"/>
        </w:rPr>
      </w:pPr>
      <w:r w:rsidRPr="00086846">
        <w:rPr>
          <w:rStyle w:val="Refdenotaalpie"/>
          <w:rFonts w:ascii="Arial" w:hAnsi="Arial" w:cs="Arial"/>
          <w:i w:val="0"/>
          <w:lang w:val="es-ES"/>
        </w:rPr>
        <w:footnoteRef/>
      </w:r>
      <w:r w:rsidRPr="00086846">
        <w:rPr>
          <w:rFonts w:ascii="Arial" w:hAnsi="Arial" w:cs="Arial"/>
          <w:i w:val="0"/>
          <w:lang w:val="es-ES"/>
        </w:rPr>
        <w:t xml:space="preserve"> Maldonado Ortega Roberto (2013). Contabilidad con NIIF. Lima. Editorial San Marcos</w:t>
      </w:r>
    </w:p>
  </w:footnote>
  <w:footnote w:id="6">
    <w:p w:rsidR="000C1F14" w:rsidRPr="00086846" w:rsidRDefault="000C1F14" w:rsidP="00ED297D">
      <w:pPr>
        <w:pStyle w:val="Textonotapie"/>
        <w:ind w:left="709" w:hanging="709"/>
        <w:jc w:val="both"/>
        <w:rPr>
          <w:rFonts w:ascii="Arial" w:hAnsi="Arial" w:cs="Arial"/>
          <w:i w:val="0"/>
          <w:lang w:val="es-ES"/>
        </w:rPr>
      </w:pPr>
      <w:r w:rsidRPr="00086846">
        <w:rPr>
          <w:rStyle w:val="Refdenotaalpie"/>
          <w:rFonts w:ascii="Arial" w:hAnsi="Arial" w:cs="Arial"/>
          <w:i w:val="0"/>
          <w:lang w:val="es-ES"/>
        </w:rPr>
        <w:footnoteRef/>
      </w:r>
      <w:r>
        <w:rPr>
          <w:rFonts w:ascii="Arial" w:hAnsi="Arial" w:cs="Arial"/>
          <w:i w:val="0"/>
          <w:lang w:val="es-ES"/>
        </w:rPr>
        <w:t xml:space="preserve"> Herrera Rojas, Antonio </w:t>
      </w:r>
      <w:r w:rsidRPr="00086846">
        <w:rPr>
          <w:rFonts w:ascii="Arial" w:hAnsi="Arial" w:cs="Arial"/>
          <w:i w:val="0"/>
          <w:lang w:val="es-ES"/>
        </w:rPr>
        <w:t>(2015). Estados financieros con NIIF. Lima. Editado por la Universidad de San Martín de Porres.</w:t>
      </w:r>
    </w:p>
  </w:footnote>
  <w:footnote w:id="7">
    <w:p w:rsidR="000C1F14" w:rsidRPr="00426F38" w:rsidRDefault="000C1F14" w:rsidP="00DE7B29">
      <w:pPr>
        <w:pStyle w:val="Textonotapie"/>
        <w:ind w:left="567" w:hanging="567"/>
        <w:jc w:val="both"/>
        <w:rPr>
          <w:rFonts w:ascii="Arial" w:hAnsi="Arial" w:cs="Arial"/>
          <w:i w:val="0"/>
          <w:lang w:val="es-ES"/>
        </w:rPr>
      </w:pPr>
      <w:r w:rsidRPr="00426F38">
        <w:rPr>
          <w:rStyle w:val="Refdenotaalpie"/>
          <w:rFonts w:ascii="Arial" w:hAnsi="Arial" w:cs="Arial"/>
          <w:i w:val="0"/>
        </w:rPr>
        <w:footnoteRef/>
      </w:r>
      <w:r w:rsidRPr="00A01458">
        <w:rPr>
          <w:rFonts w:ascii="Arial" w:hAnsi="Arial" w:cs="Arial"/>
          <w:i w:val="0"/>
          <w:lang w:val="es-ES"/>
        </w:rPr>
        <w:t xml:space="preserve"> Weston J.</w:t>
      </w:r>
      <w:r w:rsidRPr="00426F38">
        <w:rPr>
          <w:rFonts w:ascii="Arial" w:hAnsi="Arial" w:cs="Arial"/>
          <w:i w:val="0"/>
          <w:lang w:val="es-ES"/>
        </w:rPr>
        <w:t xml:space="preserve"> Finanzas. Bogotá: Librería el Ateneo Editorial; 2010.</w:t>
      </w:r>
    </w:p>
  </w:footnote>
  <w:footnote w:id="8">
    <w:p w:rsidR="000C1F14" w:rsidRPr="00426F38" w:rsidRDefault="000C1F14" w:rsidP="00DE7B29">
      <w:pPr>
        <w:pStyle w:val="Textonotapie"/>
        <w:ind w:left="567" w:hanging="567"/>
        <w:jc w:val="both"/>
        <w:rPr>
          <w:rFonts w:ascii="Arial" w:hAnsi="Arial" w:cs="Arial"/>
          <w:i w:val="0"/>
          <w:lang w:val="es-ES"/>
        </w:rPr>
      </w:pPr>
      <w:r w:rsidRPr="00426F38">
        <w:rPr>
          <w:rStyle w:val="Refdenotaalpie"/>
          <w:rFonts w:ascii="Arial" w:hAnsi="Arial" w:cs="Arial"/>
          <w:i w:val="0"/>
        </w:rPr>
        <w:footnoteRef/>
      </w:r>
      <w:r w:rsidRPr="00426F38">
        <w:rPr>
          <w:rFonts w:ascii="Arial" w:hAnsi="Arial" w:cs="Arial"/>
          <w:i w:val="0"/>
          <w:lang w:val="es-ES"/>
        </w:rPr>
        <w:t xml:space="preserve"> Van Horne J. Administración Financiera. México: Compañía Editorial Continental SA de CV.; 2010.</w:t>
      </w:r>
    </w:p>
  </w:footnote>
  <w:footnote w:id="9">
    <w:p w:rsidR="000C1F14" w:rsidRPr="00426F38" w:rsidRDefault="000C1F14" w:rsidP="00DE7B29">
      <w:pPr>
        <w:pStyle w:val="Textonotapie"/>
        <w:ind w:left="567" w:hanging="567"/>
        <w:jc w:val="both"/>
        <w:rPr>
          <w:rFonts w:ascii="Arial" w:hAnsi="Arial" w:cs="Arial"/>
          <w:i w:val="0"/>
          <w:lang w:val="es-ES"/>
        </w:rPr>
      </w:pPr>
      <w:r w:rsidRPr="00426F38">
        <w:rPr>
          <w:rStyle w:val="Refdenotaalpie"/>
          <w:rFonts w:ascii="Arial" w:hAnsi="Arial" w:cs="Arial"/>
          <w:i w:val="0"/>
        </w:rPr>
        <w:footnoteRef/>
      </w:r>
      <w:r w:rsidRPr="00426F38">
        <w:rPr>
          <w:rFonts w:ascii="Arial" w:hAnsi="Arial" w:cs="Arial"/>
          <w:i w:val="0"/>
          <w:lang w:val="es-ES"/>
        </w:rPr>
        <w:t xml:space="preserve"> Ibídem.</w:t>
      </w:r>
    </w:p>
  </w:footnote>
  <w:footnote w:id="10">
    <w:p w:rsidR="000C1F14" w:rsidRPr="00426F38" w:rsidRDefault="000C1F14" w:rsidP="00DE7B29">
      <w:pPr>
        <w:pStyle w:val="Textonotapie"/>
        <w:ind w:left="567" w:hanging="567"/>
        <w:jc w:val="both"/>
        <w:rPr>
          <w:rFonts w:ascii="Arial" w:hAnsi="Arial" w:cs="Arial"/>
          <w:i w:val="0"/>
          <w:lang w:val="es-ES"/>
        </w:rPr>
      </w:pPr>
      <w:r w:rsidRPr="00426F38">
        <w:rPr>
          <w:rStyle w:val="Refdenotaalpie"/>
          <w:rFonts w:ascii="Arial" w:hAnsi="Arial" w:cs="Arial"/>
          <w:i w:val="0"/>
        </w:rPr>
        <w:footnoteRef/>
      </w:r>
      <w:r w:rsidRPr="00426F38">
        <w:rPr>
          <w:rFonts w:ascii="Arial" w:hAnsi="Arial" w:cs="Arial"/>
          <w:i w:val="0"/>
          <w:lang w:val="es-ES"/>
        </w:rPr>
        <w:t xml:space="preserve"> Gitman J. Fundamentos de Administración Financiera. México: Editorial Harper &amp; Row Latinoamericana; 2010.</w:t>
      </w:r>
    </w:p>
  </w:footnote>
  <w:footnote w:id="11">
    <w:p w:rsidR="000C1F14" w:rsidRPr="00426F38" w:rsidRDefault="000C1F14" w:rsidP="00DE7B29">
      <w:pPr>
        <w:pStyle w:val="Textonotapie"/>
        <w:ind w:left="567" w:hanging="567"/>
        <w:jc w:val="both"/>
        <w:rPr>
          <w:rFonts w:ascii="Arial" w:hAnsi="Arial" w:cs="Arial"/>
          <w:i w:val="0"/>
          <w:lang w:val="es-ES"/>
        </w:rPr>
      </w:pPr>
      <w:r w:rsidRPr="00426F38">
        <w:rPr>
          <w:rStyle w:val="Refdenotaalpie"/>
          <w:rFonts w:ascii="Arial" w:hAnsi="Arial" w:cs="Arial"/>
          <w:i w:val="0"/>
        </w:rPr>
        <w:footnoteRef/>
      </w:r>
      <w:r w:rsidRPr="00426F38">
        <w:rPr>
          <w:rFonts w:ascii="Arial" w:hAnsi="Arial" w:cs="Arial"/>
          <w:i w:val="0"/>
          <w:lang w:val="es-ES"/>
        </w:rPr>
        <w:t xml:space="preserve"> Ibídem.</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F14" w:rsidRDefault="002F12B4">
    <w:pPr>
      <w:pStyle w:val="Encabezado"/>
      <w:framePr w:wrap="around" w:vAnchor="text" w:hAnchor="margin" w:xAlign="center" w:y="1"/>
      <w:rPr>
        <w:rStyle w:val="Nmerodepgina"/>
        <w:sz w:val="21"/>
        <w:szCs w:val="21"/>
      </w:rPr>
    </w:pPr>
    <w:r>
      <w:rPr>
        <w:rStyle w:val="Nmerodepgina"/>
        <w:sz w:val="21"/>
        <w:szCs w:val="21"/>
      </w:rPr>
      <w:fldChar w:fldCharType="begin"/>
    </w:r>
    <w:r w:rsidR="000C1F14">
      <w:rPr>
        <w:rStyle w:val="Nmerodepgina"/>
        <w:sz w:val="21"/>
        <w:szCs w:val="21"/>
      </w:rPr>
      <w:instrText xml:space="preserve">PAGE  </w:instrText>
    </w:r>
    <w:r>
      <w:rPr>
        <w:rStyle w:val="Nmerodepgina"/>
        <w:sz w:val="21"/>
        <w:szCs w:val="21"/>
      </w:rPr>
      <w:fldChar w:fldCharType="separate"/>
    </w:r>
    <w:r w:rsidR="000C1F14">
      <w:rPr>
        <w:rStyle w:val="Nmerodepgina"/>
        <w:noProof/>
        <w:sz w:val="21"/>
        <w:szCs w:val="21"/>
      </w:rPr>
      <w:t>21</w:t>
    </w:r>
    <w:r>
      <w:rPr>
        <w:rStyle w:val="Nmerodepgina"/>
        <w:sz w:val="21"/>
        <w:szCs w:val="21"/>
      </w:rPr>
      <w:fldChar w:fldCharType="end"/>
    </w:r>
  </w:p>
  <w:p w:rsidR="000C1F14" w:rsidRDefault="000C1F14">
    <w:pPr>
      <w:pStyle w:val="Encabezado"/>
      <w:rPr>
        <w:sz w:val="21"/>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C5003"/>
    <w:multiLevelType w:val="hybridMultilevel"/>
    <w:tmpl w:val="BA004BB8"/>
    <w:lvl w:ilvl="0" w:tplc="CA0A7102">
      <w:start w:val="1"/>
      <w:numFmt w:val="decimal"/>
      <w:lvlText w:val="%1)"/>
      <w:lvlJc w:val="left"/>
      <w:pPr>
        <w:ind w:left="1713" w:hanging="360"/>
      </w:pPr>
      <w:rPr>
        <w:rFonts w:hint="default"/>
      </w:rPr>
    </w:lvl>
    <w:lvl w:ilvl="1" w:tplc="280A0019" w:tentative="1">
      <w:start w:val="1"/>
      <w:numFmt w:val="lowerLetter"/>
      <w:lvlText w:val="%2."/>
      <w:lvlJc w:val="left"/>
      <w:pPr>
        <w:ind w:left="2433" w:hanging="360"/>
      </w:pPr>
    </w:lvl>
    <w:lvl w:ilvl="2" w:tplc="280A001B" w:tentative="1">
      <w:start w:val="1"/>
      <w:numFmt w:val="lowerRoman"/>
      <w:lvlText w:val="%3."/>
      <w:lvlJc w:val="right"/>
      <w:pPr>
        <w:ind w:left="3153" w:hanging="180"/>
      </w:pPr>
    </w:lvl>
    <w:lvl w:ilvl="3" w:tplc="280A000F" w:tentative="1">
      <w:start w:val="1"/>
      <w:numFmt w:val="decimal"/>
      <w:lvlText w:val="%4."/>
      <w:lvlJc w:val="left"/>
      <w:pPr>
        <w:ind w:left="3873" w:hanging="360"/>
      </w:pPr>
    </w:lvl>
    <w:lvl w:ilvl="4" w:tplc="280A0019" w:tentative="1">
      <w:start w:val="1"/>
      <w:numFmt w:val="lowerLetter"/>
      <w:lvlText w:val="%5."/>
      <w:lvlJc w:val="left"/>
      <w:pPr>
        <w:ind w:left="4593" w:hanging="360"/>
      </w:pPr>
    </w:lvl>
    <w:lvl w:ilvl="5" w:tplc="280A001B" w:tentative="1">
      <w:start w:val="1"/>
      <w:numFmt w:val="lowerRoman"/>
      <w:lvlText w:val="%6."/>
      <w:lvlJc w:val="right"/>
      <w:pPr>
        <w:ind w:left="5313" w:hanging="180"/>
      </w:pPr>
    </w:lvl>
    <w:lvl w:ilvl="6" w:tplc="280A000F" w:tentative="1">
      <w:start w:val="1"/>
      <w:numFmt w:val="decimal"/>
      <w:lvlText w:val="%7."/>
      <w:lvlJc w:val="left"/>
      <w:pPr>
        <w:ind w:left="6033" w:hanging="360"/>
      </w:pPr>
    </w:lvl>
    <w:lvl w:ilvl="7" w:tplc="280A0019" w:tentative="1">
      <w:start w:val="1"/>
      <w:numFmt w:val="lowerLetter"/>
      <w:lvlText w:val="%8."/>
      <w:lvlJc w:val="left"/>
      <w:pPr>
        <w:ind w:left="6753" w:hanging="360"/>
      </w:pPr>
    </w:lvl>
    <w:lvl w:ilvl="8" w:tplc="280A001B" w:tentative="1">
      <w:start w:val="1"/>
      <w:numFmt w:val="lowerRoman"/>
      <w:lvlText w:val="%9."/>
      <w:lvlJc w:val="right"/>
      <w:pPr>
        <w:ind w:left="7473" w:hanging="180"/>
      </w:pPr>
    </w:lvl>
  </w:abstractNum>
  <w:abstractNum w:abstractNumId="1">
    <w:nsid w:val="080B4E59"/>
    <w:multiLevelType w:val="multilevel"/>
    <w:tmpl w:val="87A8971C"/>
    <w:lvl w:ilvl="0">
      <w:start w:val="4"/>
      <w:numFmt w:val="upperRoman"/>
      <w:lvlText w:val="%1."/>
      <w:lvlJc w:val="left"/>
      <w:pPr>
        <w:ind w:left="786" w:hanging="720"/>
      </w:pPr>
      <w:rPr>
        <w:rFonts w:hint="default"/>
        <w:b/>
      </w:rPr>
    </w:lvl>
    <w:lvl w:ilvl="1">
      <w:start w:val="1"/>
      <w:numFmt w:val="decimal"/>
      <w:isLgl/>
      <w:lvlText w:val="%1.%2."/>
      <w:lvlJc w:val="left"/>
      <w:pPr>
        <w:ind w:left="426" w:hanging="360"/>
      </w:pPr>
      <w:rPr>
        <w:rFonts w:hint="default"/>
      </w:rPr>
    </w:lvl>
    <w:lvl w:ilvl="2">
      <w:start w:val="1"/>
      <w:numFmt w:val="decimal"/>
      <w:isLgl/>
      <w:lvlText w:val="%1.%2.%3."/>
      <w:lvlJc w:val="left"/>
      <w:pPr>
        <w:ind w:left="786" w:hanging="720"/>
      </w:pPr>
      <w:rPr>
        <w:rFonts w:hint="default"/>
      </w:rPr>
    </w:lvl>
    <w:lvl w:ilvl="3">
      <w:start w:val="1"/>
      <w:numFmt w:val="decimal"/>
      <w:isLgl/>
      <w:lvlText w:val="%1.%2.%3.%4."/>
      <w:lvlJc w:val="left"/>
      <w:pPr>
        <w:ind w:left="786" w:hanging="720"/>
      </w:pPr>
      <w:rPr>
        <w:rFonts w:hint="default"/>
      </w:rPr>
    </w:lvl>
    <w:lvl w:ilvl="4">
      <w:start w:val="1"/>
      <w:numFmt w:val="decimal"/>
      <w:isLgl/>
      <w:lvlText w:val="%1.%2.%3.%4.%5."/>
      <w:lvlJc w:val="left"/>
      <w:pPr>
        <w:ind w:left="1146" w:hanging="1080"/>
      </w:pPr>
      <w:rPr>
        <w:rFonts w:hint="default"/>
      </w:rPr>
    </w:lvl>
    <w:lvl w:ilvl="5">
      <w:start w:val="1"/>
      <w:numFmt w:val="decimal"/>
      <w:isLgl/>
      <w:lvlText w:val="%1.%2.%3.%4.%5.%6."/>
      <w:lvlJc w:val="left"/>
      <w:pPr>
        <w:ind w:left="1146" w:hanging="1080"/>
      </w:pPr>
      <w:rPr>
        <w:rFonts w:hint="default"/>
      </w:rPr>
    </w:lvl>
    <w:lvl w:ilvl="6">
      <w:start w:val="1"/>
      <w:numFmt w:val="decimal"/>
      <w:isLgl/>
      <w:lvlText w:val="%1.%2.%3.%4.%5.%6.%7."/>
      <w:lvlJc w:val="left"/>
      <w:pPr>
        <w:ind w:left="1506" w:hanging="1440"/>
      </w:pPr>
      <w:rPr>
        <w:rFonts w:hint="default"/>
      </w:rPr>
    </w:lvl>
    <w:lvl w:ilvl="7">
      <w:start w:val="1"/>
      <w:numFmt w:val="decimal"/>
      <w:isLgl/>
      <w:lvlText w:val="%1.%2.%3.%4.%5.%6.%7.%8."/>
      <w:lvlJc w:val="left"/>
      <w:pPr>
        <w:ind w:left="1506" w:hanging="1440"/>
      </w:pPr>
      <w:rPr>
        <w:rFonts w:hint="default"/>
      </w:rPr>
    </w:lvl>
    <w:lvl w:ilvl="8">
      <w:start w:val="1"/>
      <w:numFmt w:val="decimal"/>
      <w:isLgl/>
      <w:lvlText w:val="%1.%2.%3.%4.%5.%6.%7.%8.%9."/>
      <w:lvlJc w:val="left"/>
      <w:pPr>
        <w:ind w:left="1866" w:hanging="1800"/>
      </w:pPr>
      <w:rPr>
        <w:rFonts w:hint="default"/>
      </w:rPr>
    </w:lvl>
  </w:abstractNum>
  <w:abstractNum w:abstractNumId="2">
    <w:nsid w:val="09621462"/>
    <w:multiLevelType w:val="hybridMultilevel"/>
    <w:tmpl w:val="BA004BB8"/>
    <w:lvl w:ilvl="0" w:tplc="CA0A7102">
      <w:start w:val="1"/>
      <w:numFmt w:val="decimal"/>
      <w:lvlText w:val="%1)"/>
      <w:lvlJc w:val="left"/>
      <w:pPr>
        <w:ind w:left="1713" w:hanging="360"/>
      </w:pPr>
      <w:rPr>
        <w:rFonts w:hint="default"/>
      </w:rPr>
    </w:lvl>
    <w:lvl w:ilvl="1" w:tplc="280A0019" w:tentative="1">
      <w:start w:val="1"/>
      <w:numFmt w:val="lowerLetter"/>
      <w:lvlText w:val="%2."/>
      <w:lvlJc w:val="left"/>
      <w:pPr>
        <w:ind w:left="2433" w:hanging="360"/>
      </w:pPr>
    </w:lvl>
    <w:lvl w:ilvl="2" w:tplc="280A001B" w:tentative="1">
      <w:start w:val="1"/>
      <w:numFmt w:val="lowerRoman"/>
      <w:lvlText w:val="%3."/>
      <w:lvlJc w:val="right"/>
      <w:pPr>
        <w:ind w:left="3153" w:hanging="180"/>
      </w:pPr>
    </w:lvl>
    <w:lvl w:ilvl="3" w:tplc="280A000F" w:tentative="1">
      <w:start w:val="1"/>
      <w:numFmt w:val="decimal"/>
      <w:lvlText w:val="%4."/>
      <w:lvlJc w:val="left"/>
      <w:pPr>
        <w:ind w:left="3873" w:hanging="360"/>
      </w:pPr>
    </w:lvl>
    <w:lvl w:ilvl="4" w:tplc="280A0019" w:tentative="1">
      <w:start w:val="1"/>
      <w:numFmt w:val="lowerLetter"/>
      <w:lvlText w:val="%5."/>
      <w:lvlJc w:val="left"/>
      <w:pPr>
        <w:ind w:left="4593" w:hanging="360"/>
      </w:pPr>
    </w:lvl>
    <w:lvl w:ilvl="5" w:tplc="280A001B" w:tentative="1">
      <w:start w:val="1"/>
      <w:numFmt w:val="lowerRoman"/>
      <w:lvlText w:val="%6."/>
      <w:lvlJc w:val="right"/>
      <w:pPr>
        <w:ind w:left="5313" w:hanging="180"/>
      </w:pPr>
    </w:lvl>
    <w:lvl w:ilvl="6" w:tplc="280A000F" w:tentative="1">
      <w:start w:val="1"/>
      <w:numFmt w:val="decimal"/>
      <w:lvlText w:val="%7."/>
      <w:lvlJc w:val="left"/>
      <w:pPr>
        <w:ind w:left="6033" w:hanging="360"/>
      </w:pPr>
    </w:lvl>
    <w:lvl w:ilvl="7" w:tplc="280A0019" w:tentative="1">
      <w:start w:val="1"/>
      <w:numFmt w:val="lowerLetter"/>
      <w:lvlText w:val="%8."/>
      <w:lvlJc w:val="left"/>
      <w:pPr>
        <w:ind w:left="6753" w:hanging="360"/>
      </w:pPr>
    </w:lvl>
    <w:lvl w:ilvl="8" w:tplc="280A001B" w:tentative="1">
      <w:start w:val="1"/>
      <w:numFmt w:val="lowerRoman"/>
      <w:lvlText w:val="%9."/>
      <w:lvlJc w:val="right"/>
      <w:pPr>
        <w:ind w:left="7473" w:hanging="180"/>
      </w:pPr>
    </w:lvl>
  </w:abstractNum>
  <w:abstractNum w:abstractNumId="3">
    <w:nsid w:val="178343F5"/>
    <w:multiLevelType w:val="hybridMultilevel"/>
    <w:tmpl w:val="53AA286E"/>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19A20D60"/>
    <w:multiLevelType w:val="multilevel"/>
    <w:tmpl w:val="DADA7B68"/>
    <w:lvl w:ilvl="0">
      <w:start w:val="1"/>
      <w:numFmt w:val="upperRoman"/>
      <w:lvlText w:val="%1."/>
      <w:lvlJc w:val="left"/>
      <w:pPr>
        <w:ind w:left="1080" w:hanging="72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448" w:hanging="2160"/>
      </w:pPr>
      <w:rPr>
        <w:rFonts w:hint="default"/>
      </w:rPr>
    </w:lvl>
  </w:abstractNum>
  <w:abstractNum w:abstractNumId="5">
    <w:nsid w:val="19EA6063"/>
    <w:multiLevelType w:val="hybridMultilevel"/>
    <w:tmpl w:val="50DED3AC"/>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1BCA4909"/>
    <w:multiLevelType w:val="multilevel"/>
    <w:tmpl w:val="B894773C"/>
    <w:lvl w:ilvl="0">
      <w:start w:val="1"/>
      <w:numFmt w:val="upperRoman"/>
      <w:lvlText w:val="%1."/>
      <w:lvlJc w:val="left"/>
      <w:pPr>
        <w:ind w:left="732" w:hanging="720"/>
      </w:pPr>
      <w:rPr>
        <w:rFonts w:hint="default"/>
        <w:b/>
      </w:rPr>
    </w:lvl>
    <w:lvl w:ilvl="1">
      <w:start w:val="1"/>
      <w:numFmt w:val="decimal"/>
      <w:isLgl/>
      <w:lvlText w:val="%1.%2."/>
      <w:lvlJc w:val="left"/>
      <w:pPr>
        <w:ind w:left="372" w:hanging="360"/>
      </w:pPr>
      <w:rPr>
        <w:rFonts w:hint="default"/>
        <w:b/>
      </w:rPr>
    </w:lvl>
    <w:lvl w:ilvl="2">
      <w:start w:val="1"/>
      <w:numFmt w:val="decimal"/>
      <w:isLgl/>
      <w:lvlText w:val="%1.%2.%3."/>
      <w:lvlJc w:val="left"/>
      <w:pPr>
        <w:ind w:left="732" w:hanging="720"/>
      </w:pPr>
      <w:rPr>
        <w:rFonts w:hint="default"/>
      </w:rPr>
    </w:lvl>
    <w:lvl w:ilvl="3">
      <w:start w:val="1"/>
      <w:numFmt w:val="decimal"/>
      <w:isLgl/>
      <w:lvlText w:val="%1.%2.%3.%4."/>
      <w:lvlJc w:val="left"/>
      <w:pPr>
        <w:ind w:left="732" w:hanging="720"/>
      </w:pPr>
      <w:rPr>
        <w:rFonts w:hint="default"/>
      </w:rPr>
    </w:lvl>
    <w:lvl w:ilvl="4">
      <w:start w:val="1"/>
      <w:numFmt w:val="decimal"/>
      <w:isLgl/>
      <w:lvlText w:val="%1.%2.%3.%4.%5."/>
      <w:lvlJc w:val="left"/>
      <w:pPr>
        <w:ind w:left="1092" w:hanging="1080"/>
      </w:pPr>
      <w:rPr>
        <w:rFonts w:hint="default"/>
      </w:rPr>
    </w:lvl>
    <w:lvl w:ilvl="5">
      <w:start w:val="1"/>
      <w:numFmt w:val="decimal"/>
      <w:isLgl/>
      <w:lvlText w:val="%1.%2.%3.%4.%5.%6."/>
      <w:lvlJc w:val="left"/>
      <w:pPr>
        <w:ind w:left="1092" w:hanging="1080"/>
      </w:pPr>
      <w:rPr>
        <w:rFonts w:hint="default"/>
      </w:rPr>
    </w:lvl>
    <w:lvl w:ilvl="6">
      <w:start w:val="1"/>
      <w:numFmt w:val="decimal"/>
      <w:isLgl/>
      <w:lvlText w:val="%1.%2.%3.%4.%5.%6.%7."/>
      <w:lvlJc w:val="left"/>
      <w:pPr>
        <w:ind w:left="1452" w:hanging="1440"/>
      </w:pPr>
      <w:rPr>
        <w:rFonts w:hint="default"/>
      </w:rPr>
    </w:lvl>
    <w:lvl w:ilvl="7">
      <w:start w:val="1"/>
      <w:numFmt w:val="decimal"/>
      <w:isLgl/>
      <w:lvlText w:val="%1.%2.%3.%4.%5.%6.%7.%8."/>
      <w:lvlJc w:val="left"/>
      <w:pPr>
        <w:ind w:left="1452" w:hanging="1440"/>
      </w:pPr>
      <w:rPr>
        <w:rFonts w:hint="default"/>
      </w:rPr>
    </w:lvl>
    <w:lvl w:ilvl="8">
      <w:start w:val="1"/>
      <w:numFmt w:val="decimal"/>
      <w:isLgl/>
      <w:lvlText w:val="%1.%2.%3.%4.%5.%6.%7.%8.%9."/>
      <w:lvlJc w:val="left"/>
      <w:pPr>
        <w:ind w:left="1812" w:hanging="1800"/>
      </w:pPr>
      <w:rPr>
        <w:rFonts w:hint="default"/>
      </w:rPr>
    </w:lvl>
  </w:abstractNum>
  <w:abstractNum w:abstractNumId="7">
    <w:nsid w:val="20602C0F"/>
    <w:multiLevelType w:val="hybridMultilevel"/>
    <w:tmpl w:val="49942248"/>
    <w:lvl w:ilvl="0" w:tplc="E6168770">
      <w:start w:val="1"/>
      <w:numFmt w:val="lowerLetter"/>
      <w:lvlText w:val="%1)"/>
      <w:lvlJc w:val="left"/>
      <w:pPr>
        <w:ind w:left="1353" w:hanging="360"/>
      </w:pPr>
      <w:rPr>
        <w:rFonts w:hint="default"/>
        <w:b/>
      </w:rPr>
    </w:lvl>
    <w:lvl w:ilvl="1" w:tplc="280A0019" w:tentative="1">
      <w:start w:val="1"/>
      <w:numFmt w:val="lowerLetter"/>
      <w:lvlText w:val="%2."/>
      <w:lvlJc w:val="left"/>
      <w:pPr>
        <w:ind w:left="2073" w:hanging="360"/>
      </w:pPr>
    </w:lvl>
    <w:lvl w:ilvl="2" w:tplc="280A001B" w:tentative="1">
      <w:start w:val="1"/>
      <w:numFmt w:val="lowerRoman"/>
      <w:lvlText w:val="%3."/>
      <w:lvlJc w:val="right"/>
      <w:pPr>
        <w:ind w:left="2793" w:hanging="180"/>
      </w:pPr>
    </w:lvl>
    <w:lvl w:ilvl="3" w:tplc="280A000F" w:tentative="1">
      <w:start w:val="1"/>
      <w:numFmt w:val="decimal"/>
      <w:lvlText w:val="%4."/>
      <w:lvlJc w:val="left"/>
      <w:pPr>
        <w:ind w:left="3513" w:hanging="360"/>
      </w:pPr>
    </w:lvl>
    <w:lvl w:ilvl="4" w:tplc="280A0019" w:tentative="1">
      <w:start w:val="1"/>
      <w:numFmt w:val="lowerLetter"/>
      <w:lvlText w:val="%5."/>
      <w:lvlJc w:val="left"/>
      <w:pPr>
        <w:ind w:left="4233" w:hanging="360"/>
      </w:pPr>
    </w:lvl>
    <w:lvl w:ilvl="5" w:tplc="280A001B" w:tentative="1">
      <w:start w:val="1"/>
      <w:numFmt w:val="lowerRoman"/>
      <w:lvlText w:val="%6."/>
      <w:lvlJc w:val="right"/>
      <w:pPr>
        <w:ind w:left="4953" w:hanging="180"/>
      </w:pPr>
    </w:lvl>
    <w:lvl w:ilvl="6" w:tplc="280A000F" w:tentative="1">
      <w:start w:val="1"/>
      <w:numFmt w:val="decimal"/>
      <w:lvlText w:val="%7."/>
      <w:lvlJc w:val="left"/>
      <w:pPr>
        <w:ind w:left="5673" w:hanging="360"/>
      </w:pPr>
    </w:lvl>
    <w:lvl w:ilvl="7" w:tplc="280A0019" w:tentative="1">
      <w:start w:val="1"/>
      <w:numFmt w:val="lowerLetter"/>
      <w:lvlText w:val="%8."/>
      <w:lvlJc w:val="left"/>
      <w:pPr>
        <w:ind w:left="6393" w:hanging="360"/>
      </w:pPr>
    </w:lvl>
    <w:lvl w:ilvl="8" w:tplc="280A001B" w:tentative="1">
      <w:start w:val="1"/>
      <w:numFmt w:val="lowerRoman"/>
      <w:lvlText w:val="%9."/>
      <w:lvlJc w:val="right"/>
      <w:pPr>
        <w:ind w:left="7113" w:hanging="180"/>
      </w:pPr>
    </w:lvl>
  </w:abstractNum>
  <w:abstractNum w:abstractNumId="8">
    <w:nsid w:val="227F22F4"/>
    <w:multiLevelType w:val="hybridMultilevel"/>
    <w:tmpl w:val="5ACCAC5A"/>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23577901"/>
    <w:multiLevelType w:val="multilevel"/>
    <w:tmpl w:val="DED40182"/>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nsid w:val="23AC4682"/>
    <w:multiLevelType w:val="multilevel"/>
    <w:tmpl w:val="87A8971C"/>
    <w:lvl w:ilvl="0">
      <w:start w:val="4"/>
      <w:numFmt w:val="upperRoman"/>
      <w:lvlText w:val="%1."/>
      <w:lvlJc w:val="left"/>
      <w:pPr>
        <w:ind w:left="786" w:hanging="720"/>
      </w:pPr>
      <w:rPr>
        <w:rFonts w:hint="default"/>
        <w:b/>
      </w:rPr>
    </w:lvl>
    <w:lvl w:ilvl="1">
      <w:start w:val="1"/>
      <w:numFmt w:val="decimal"/>
      <w:isLgl/>
      <w:lvlText w:val="%1.%2."/>
      <w:lvlJc w:val="left"/>
      <w:pPr>
        <w:ind w:left="426" w:hanging="360"/>
      </w:pPr>
      <w:rPr>
        <w:rFonts w:hint="default"/>
      </w:rPr>
    </w:lvl>
    <w:lvl w:ilvl="2">
      <w:start w:val="1"/>
      <w:numFmt w:val="decimal"/>
      <w:isLgl/>
      <w:lvlText w:val="%1.%2.%3."/>
      <w:lvlJc w:val="left"/>
      <w:pPr>
        <w:ind w:left="786" w:hanging="720"/>
      </w:pPr>
      <w:rPr>
        <w:rFonts w:hint="default"/>
      </w:rPr>
    </w:lvl>
    <w:lvl w:ilvl="3">
      <w:start w:val="1"/>
      <w:numFmt w:val="decimal"/>
      <w:isLgl/>
      <w:lvlText w:val="%1.%2.%3.%4."/>
      <w:lvlJc w:val="left"/>
      <w:pPr>
        <w:ind w:left="786" w:hanging="720"/>
      </w:pPr>
      <w:rPr>
        <w:rFonts w:hint="default"/>
      </w:rPr>
    </w:lvl>
    <w:lvl w:ilvl="4">
      <w:start w:val="1"/>
      <w:numFmt w:val="decimal"/>
      <w:isLgl/>
      <w:lvlText w:val="%1.%2.%3.%4.%5."/>
      <w:lvlJc w:val="left"/>
      <w:pPr>
        <w:ind w:left="1146" w:hanging="1080"/>
      </w:pPr>
      <w:rPr>
        <w:rFonts w:hint="default"/>
      </w:rPr>
    </w:lvl>
    <w:lvl w:ilvl="5">
      <w:start w:val="1"/>
      <w:numFmt w:val="decimal"/>
      <w:isLgl/>
      <w:lvlText w:val="%1.%2.%3.%4.%5.%6."/>
      <w:lvlJc w:val="left"/>
      <w:pPr>
        <w:ind w:left="1146" w:hanging="1080"/>
      </w:pPr>
      <w:rPr>
        <w:rFonts w:hint="default"/>
      </w:rPr>
    </w:lvl>
    <w:lvl w:ilvl="6">
      <w:start w:val="1"/>
      <w:numFmt w:val="decimal"/>
      <w:isLgl/>
      <w:lvlText w:val="%1.%2.%3.%4.%5.%6.%7."/>
      <w:lvlJc w:val="left"/>
      <w:pPr>
        <w:ind w:left="1506" w:hanging="1440"/>
      </w:pPr>
      <w:rPr>
        <w:rFonts w:hint="default"/>
      </w:rPr>
    </w:lvl>
    <w:lvl w:ilvl="7">
      <w:start w:val="1"/>
      <w:numFmt w:val="decimal"/>
      <w:isLgl/>
      <w:lvlText w:val="%1.%2.%3.%4.%5.%6.%7.%8."/>
      <w:lvlJc w:val="left"/>
      <w:pPr>
        <w:ind w:left="1506" w:hanging="1440"/>
      </w:pPr>
      <w:rPr>
        <w:rFonts w:hint="default"/>
      </w:rPr>
    </w:lvl>
    <w:lvl w:ilvl="8">
      <w:start w:val="1"/>
      <w:numFmt w:val="decimal"/>
      <w:isLgl/>
      <w:lvlText w:val="%1.%2.%3.%4.%5.%6.%7.%8.%9."/>
      <w:lvlJc w:val="left"/>
      <w:pPr>
        <w:ind w:left="1866" w:hanging="1800"/>
      </w:pPr>
      <w:rPr>
        <w:rFonts w:hint="default"/>
      </w:rPr>
    </w:lvl>
  </w:abstractNum>
  <w:abstractNum w:abstractNumId="11">
    <w:nsid w:val="31390ACB"/>
    <w:multiLevelType w:val="hybridMultilevel"/>
    <w:tmpl w:val="BA004BB8"/>
    <w:lvl w:ilvl="0" w:tplc="CA0A7102">
      <w:start w:val="1"/>
      <w:numFmt w:val="decimal"/>
      <w:lvlText w:val="%1)"/>
      <w:lvlJc w:val="left"/>
      <w:pPr>
        <w:ind w:left="1713" w:hanging="360"/>
      </w:pPr>
      <w:rPr>
        <w:rFonts w:hint="default"/>
      </w:rPr>
    </w:lvl>
    <w:lvl w:ilvl="1" w:tplc="280A0019" w:tentative="1">
      <w:start w:val="1"/>
      <w:numFmt w:val="lowerLetter"/>
      <w:lvlText w:val="%2."/>
      <w:lvlJc w:val="left"/>
      <w:pPr>
        <w:ind w:left="2433" w:hanging="360"/>
      </w:pPr>
    </w:lvl>
    <w:lvl w:ilvl="2" w:tplc="280A001B" w:tentative="1">
      <w:start w:val="1"/>
      <w:numFmt w:val="lowerRoman"/>
      <w:lvlText w:val="%3."/>
      <w:lvlJc w:val="right"/>
      <w:pPr>
        <w:ind w:left="3153" w:hanging="180"/>
      </w:pPr>
    </w:lvl>
    <w:lvl w:ilvl="3" w:tplc="280A000F" w:tentative="1">
      <w:start w:val="1"/>
      <w:numFmt w:val="decimal"/>
      <w:lvlText w:val="%4."/>
      <w:lvlJc w:val="left"/>
      <w:pPr>
        <w:ind w:left="3873" w:hanging="360"/>
      </w:pPr>
    </w:lvl>
    <w:lvl w:ilvl="4" w:tplc="280A0019" w:tentative="1">
      <w:start w:val="1"/>
      <w:numFmt w:val="lowerLetter"/>
      <w:lvlText w:val="%5."/>
      <w:lvlJc w:val="left"/>
      <w:pPr>
        <w:ind w:left="4593" w:hanging="360"/>
      </w:pPr>
    </w:lvl>
    <w:lvl w:ilvl="5" w:tplc="280A001B" w:tentative="1">
      <w:start w:val="1"/>
      <w:numFmt w:val="lowerRoman"/>
      <w:lvlText w:val="%6."/>
      <w:lvlJc w:val="right"/>
      <w:pPr>
        <w:ind w:left="5313" w:hanging="180"/>
      </w:pPr>
    </w:lvl>
    <w:lvl w:ilvl="6" w:tplc="280A000F" w:tentative="1">
      <w:start w:val="1"/>
      <w:numFmt w:val="decimal"/>
      <w:lvlText w:val="%7."/>
      <w:lvlJc w:val="left"/>
      <w:pPr>
        <w:ind w:left="6033" w:hanging="360"/>
      </w:pPr>
    </w:lvl>
    <w:lvl w:ilvl="7" w:tplc="280A0019" w:tentative="1">
      <w:start w:val="1"/>
      <w:numFmt w:val="lowerLetter"/>
      <w:lvlText w:val="%8."/>
      <w:lvlJc w:val="left"/>
      <w:pPr>
        <w:ind w:left="6753" w:hanging="360"/>
      </w:pPr>
    </w:lvl>
    <w:lvl w:ilvl="8" w:tplc="280A001B" w:tentative="1">
      <w:start w:val="1"/>
      <w:numFmt w:val="lowerRoman"/>
      <w:lvlText w:val="%9."/>
      <w:lvlJc w:val="right"/>
      <w:pPr>
        <w:ind w:left="7473" w:hanging="180"/>
      </w:pPr>
    </w:lvl>
  </w:abstractNum>
  <w:abstractNum w:abstractNumId="12">
    <w:nsid w:val="36D11B95"/>
    <w:multiLevelType w:val="hybridMultilevel"/>
    <w:tmpl w:val="BA004BB8"/>
    <w:lvl w:ilvl="0" w:tplc="CA0A7102">
      <w:start w:val="1"/>
      <w:numFmt w:val="decimal"/>
      <w:lvlText w:val="%1)"/>
      <w:lvlJc w:val="left"/>
      <w:pPr>
        <w:ind w:left="1713" w:hanging="360"/>
      </w:pPr>
      <w:rPr>
        <w:rFonts w:hint="default"/>
      </w:rPr>
    </w:lvl>
    <w:lvl w:ilvl="1" w:tplc="280A0019" w:tentative="1">
      <w:start w:val="1"/>
      <w:numFmt w:val="lowerLetter"/>
      <w:lvlText w:val="%2."/>
      <w:lvlJc w:val="left"/>
      <w:pPr>
        <w:ind w:left="2433" w:hanging="360"/>
      </w:pPr>
    </w:lvl>
    <w:lvl w:ilvl="2" w:tplc="280A001B" w:tentative="1">
      <w:start w:val="1"/>
      <w:numFmt w:val="lowerRoman"/>
      <w:lvlText w:val="%3."/>
      <w:lvlJc w:val="right"/>
      <w:pPr>
        <w:ind w:left="3153" w:hanging="180"/>
      </w:pPr>
    </w:lvl>
    <w:lvl w:ilvl="3" w:tplc="280A000F" w:tentative="1">
      <w:start w:val="1"/>
      <w:numFmt w:val="decimal"/>
      <w:lvlText w:val="%4."/>
      <w:lvlJc w:val="left"/>
      <w:pPr>
        <w:ind w:left="3873" w:hanging="360"/>
      </w:pPr>
    </w:lvl>
    <w:lvl w:ilvl="4" w:tplc="280A0019" w:tentative="1">
      <w:start w:val="1"/>
      <w:numFmt w:val="lowerLetter"/>
      <w:lvlText w:val="%5."/>
      <w:lvlJc w:val="left"/>
      <w:pPr>
        <w:ind w:left="4593" w:hanging="360"/>
      </w:pPr>
    </w:lvl>
    <w:lvl w:ilvl="5" w:tplc="280A001B" w:tentative="1">
      <w:start w:val="1"/>
      <w:numFmt w:val="lowerRoman"/>
      <w:lvlText w:val="%6."/>
      <w:lvlJc w:val="right"/>
      <w:pPr>
        <w:ind w:left="5313" w:hanging="180"/>
      </w:pPr>
    </w:lvl>
    <w:lvl w:ilvl="6" w:tplc="280A000F" w:tentative="1">
      <w:start w:val="1"/>
      <w:numFmt w:val="decimal"/>
      <w:lvlText w:val="%7."/>
      <w:lvlJc w:val="left"/>
      <w:pPr>
        <w:ind w:left="6033" w:hanging="360"/>
      </w:pPr>
    </w:lvl>
    <w:lvl w:ilvl="7" w:tplc="280A0019" w:tentative="1">
      <w:start w:val="1"/>
      <w:numFmt w:val="lowerLetter"/>
      <w:lvlText w:val="%8."/>
      <w:lvlJc w:val="left"/>
      <w:pPr>
        <w:ind w:left="6753" w:hanging="360"/>
      </w:pPr>
    </w:lvl>
    <w:lvl w:ilvl="8" w:tplc="280A001B" w:tentative="1">
      <w:start w:val="1"/>
      <w:numFmt w:val="lowerRoman"/>
      <w:lvlText w:val="%9."/>
      <w:lvlJc w:val="right"/>
      <w:pPr>
        <w:ind w:left="7473" w:hanging="180"/>
      </w:pPr>
    </w:lvl>
  </w:abstractNum>
  <w:abstractNum w:abstractNumId="13">
    <w:nsid w:val="3A4E1509"/>
    <w:multiLevelType w:val="hybridMultilevel"/>
    <w:tmpl w:val="49ACC6D0"/>
    <w:lvl w:ilvl="0" w:tplc="35B6DF04">
      <w:start w:val="1"/>
      <w:numFmt w:val="decimal"/>
      <w:lvlText w:val="%1)"/>
      <w:lvlJc w:val="left"/>
      <w:pPr>
        <w:tabs>
          <w:tab w:val="num" w:pos="2484"/>
        </w:tabs>
        <w:ind w:left="2484" w:hanging="360"/>
      </w:pPr>
      <w:rPr>
        <w:rFonts w:hint="default"/>
      </w:rPr>
    </w:lvl>
    <w:lvl w:ilvl="1" w:tplc="080A0019">
      <w:start w:val="1"/>
      <w:numFmt w:val="lowerLetter"/>
      <w:lvlText w:val="%2."/>
      <w:lvlJc w:val="left"/>
      <w:pPr>
        <w:tabs>
          <w:tab w:val="num" w:pos="3204"/>
        </w:tabs>
        <w:ind w:left="3204" w:hanging="360"/>
      </w:pPr>
    </w:lvl>
    <w:lvl w:ilvl="2" w:tplc="080A001B" w:tentative="1">
      <w:start w:val="1"/>
      <w:numFmt w:val="lowerRoman"/>
      <w:lvlText w:val="%3."/>
      <w:lvlJc w:val="right"/>
      <w:pPr>
        <w:tabs>
          <w:tab w:val="num" w:pos="3924"/>
        </w:tabs>
        <w:ind w:left="3924" w:hanging="180"/>
      </w:pPr>
    </w:lvl>
    <w:lvl w:ilvl="3" w:tplc="080A000F" w:tentative="1">
      <w:start w:val="1"/>
      <w:numFmt w:val="decimal"/>
      <w:lvlText w:val="%4."/>
      <w:lvlJc w:val="left"/>
      <w:pPr>
        <w:tabs>
          <w:tab w:val="num" w:pos="4644"/>
        </w:tabs>
        <w:ind w:left="4644" w:hanging="360"/>
      </w:pPr>
    </w:lvl>
    <w:lvl w:ilvl="4" w:tplc="080A0019" w:tentative="1">
      <w:start w:val="1"/>
      <w:numFmt w:val="lowerLetter"/>
      <w:lvlText w:val="%5."/>
      <w:lvlJc w:val="left"/>
      <w:pPr>
        <w:tabs>
          <w:tab w:val="num" w:pos="5364"/>
        </w:tabs>
        <w:ind w:left="5364" w:hanging="360"/>
      </w:pPr>
    </w:lvl>
    <w:lvl w:ilvl="5" w:tplc="080A001B" w:tentative="1">
      <w:start w:val="1"/>
      <w:numFmt w:val="lowerRoman"/>
      <w:lvlText w:val="%6."/>
      <w:lvlJc w:val="right"/>
      <w:pPr>
        <w:tabs>
          <w:tab w:val="num" w:pos="6084"/>
        </w:tabs>
        <w:ind w:left="6084" w:hanging="180"/>
      </w:pPr>
    </w:lvl>
    <w:lvl w:ilvl="6" w:tplc="080A000F" w:tentative="1">
      <w:start w:val="1"/>
      <w:numFmt w:val="decimal"/>
      <w:lvlText w:val="%7."/>
      <w:lvlJc w:val="left"/>
      <w:pPr>
        <w:tabs>
          <w:tab w:val="num" w:pos="6804"/>
        </w:tabs>
        <w:ind w:left="6804" w:hanging="360"/>
      </w:pPr>
    </w:lvl>
    <w:lvl w:ilvl="7" w:tplc="080A0019" w:tentative="1">
      <w:start w:val="1"/>
      <w:numFmt w:val="lowerLetter"/>
      <w:lvlText w:val="%8."/>
      <w:lvlJc w:val="left"/>
      <w:pPr>
        <w:tabs>
          <w:tab w:val="num" w:pos="7524"/>
        </w:tabs>
        <w:ind w:left="7524" w:hanging="360"/>
      </w:pPr>
    </w:lvl>
    <w:lvl w:ilvl="8" w:tplc="080A001B" w:tentative="1">
      <w:start w:val="1"/>
      <w:numFmt w:val="lowerRoman"/>
      <w:lvlText w:val="%9."/>
      <w:lvlJc w:val="right"/>
      <w:pPr>
        <w:tabs>
          <w:tab w:val="num" w:pos="8244"/>
        </w:tabs>
        <w:ind w:left="8244" w:hanging="180"/>
      </w:pPr>
    </w:lvl>
  </w:abstractNum>
  <w:abstractNum w:abstractNumId="14">
    <w:nsid w:val="3B3C3B52"/>
    <w:multiLevelType w:val="hybridMultilevel"/>
    <w:tmpl w:val="BA004BB8"/>
    <w:lvl w:ilvl="0" w:tplc="CA0A7102">
      <w:start w:val="1"/>
      <w:numFmt w:val="decimal"/>
      <w:lvlText w:val="%1)"/>
      <w:lvlJc w:val="left"/>
      <w:pPr>
        <w:ind w:left="1713" w:hanging="360"/>
      </w:pPr>
      <w:rPr>
        <w:rFonts w:hint="default"/>
      </w:rPr>
    </w:lvl>
    <w:lvl w:ilvl="1" w:tplc="280A0019" w:tentative="1">
      <w:start w:val="1"/>
      <w:numFmt w:val="lowerLetter"/>
      <w:lvlText w:val="%2."/>
      <w:lvlJc w:val="left"/>
      <w:pPr>
        <w:ind w:left="2433" w:hanging="360"/>
      </w:pPr>
    </w:lvl>
    <w:lvl w:ilvl="2" w:tplc="280A001B" w:tentative="1">
      <w:start w:val="1"/>
      <w:numFmt w:val="lowerRoman"/>
      <w:lvlText w:val="%3."/>
      <w:lvlJc w:val="right"/>
      <w:pPr>
        <w:ind w:left="3153" w:hanging="180"/>
      </w:pPr>
    </w:lvl>
    <w:lvl w:ilvl="3" w:tplc="280A000F" w:tentative="1">
      <w:start w:val="1"/>
      <w:numFmt w:val="decimal"/>
      <w:lvlText w:val="%4."/>
      <w:lvlJc w:val="left"/>
      <w:pPr>
        <w:ind w:left="3873" w:hanging="360"/>
      </w:pPr>
    </w:lvl>
    <w:lvl w:ilvl="4" w:tplc="280A0019" w:tentative="1">
      <w:start w:val="1"/>
      <w:numFmt w:val="lowerLetter"/>
      <w:lvlText w:val="%5."/>
      <w:lvlJc w:val="left"/>
      <w:pPr>
        <w:ind w:left="4593" w:hanging="360"/>
      </w:pPr>
    </w:lvl>
    <w:lvl w:ilvl="5" w:tplc="280A001B" w:tentative="1">
      <w:start w:val="1"/>
      <w:numFmt w:val="lowerRoman"/>
      <w:lvlText w:val="%6."/>
      <w:lvlJc w:val="right"/>
      <w:pPr>
        <w:ind w:left="5313" w:hanging="180"/>
      </w:pPr>
    </w:lvl>
    <w:lvl w:ilvl="6" w:tplc="280A000F" w:tentative="1">
      <w:start w:val="1"/>
      <w:numFmt w:val="decimal"/>
      <w:lvlText w:val="%7."/>
      <w:lvlJc w:val="left"/>
      <w:pPr>
        <w:ind w:left="6033" w:hanging="360"/>
      </w:pPr>
    </w:lvl>
    <w:lvl w:ilvl="7" w:tplc="280A0019" w:tentative="1">
      <w:start w:val="1"/>
      <w:numFmt w:val="lowerLetter"/>
      <w:lvlText w:val="%8."/>
      <w:lvlJc w:val="left"/>
      <w:pPr>
        <w:ind w:left="6753" w:hanging="360"/>
      </w:pPr>
    </w:lvl>
    <w:lvl w:ilvl="8" w:tplc="280A001B" w:tentative="1">
      <w:start w:val="1"/>
      <w:numFmt w:val="lowerRoman"/>
      <w:lvlText w:val="%9."/>
      <w:lvlJc w:val="right"/>
      <w:pPr>
        <w:ind w:left="7473" w:hanging="180"/>
      </w:pPr>
    </w:lvl>
  </w:abstractNum>
  <w:abstractNum w:abstractNumId="15">
    <w:nsid w:val="3E5E6E73"/>
    <w:multiLevelType w:val="multilevel"/>
    <w:tmpl w:val="DED40182"/>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nsid w:val="4D4636FB"/>
    <w:multiLevelType w:val="hybridMultilevel"/>
    <w:tmpl w:val="BA004BB8"/>
    <w:lvl w:ilvl="0" w:tplc="CA0A7102">
      <w:start w:val="1"/>
      <w:numFmt w:val="decimal"/>
      <w:lvlText w:val="%1)"/>
      <w:lvlJc w:val="left"/>
      <w:pPr>
        <w:ind w:left="1713" w:hanging="360"/>
      </w:pPr>
      <w:rPr>
        <w:rFonts w:hint="default"/>
      </w:rPr>
    </w:lvl>
    <w:lvl w:ilvl="1" w:tplc="280A0019" w:tentative="1">
      <w:start w:val="1"/>
      <w:numFmt w:val="lowerLetter"/>
      <w:lvlText w:val="%2."/>
      <w:lvlJc w:val="left"/>
      <w:pPr>
        <w:ind w:left="2433" w:hanging="360"/>
      </w:pPr>
    </w:lvl>
    <w:lvl w:ilvl="2" w:tplc="280A001B" w:tentative="1">
      <w:start w:val="1"/>
      <w:numFmt w:val="lowerRoman"/>
      <w:lvlText w:val="%3."/>
      <w:lvlJc w:val="right"/>
      <w:pPr>
        <w:ind w:left="3153" w:hanging="180"/>
      </w:pPr>
    </w:lvl>
    <w:lvl w:ilvl="3" w:tplc="280A000F" w:tentative="1">
      <w:start w:val="1"/>
      <w:numFmt w:val="decimal"/>
      <w:lvlText w:val="%4."/>
      <w:lvlJc w:val="left"/>
      <w:pPr>
        <w:ind w:left="3873" w:hanging="360"/>
      </w:pPr>
    </w:lvl>
    <w:lvl w:ilvl="4" w:tplc="280A0019" w:tentative="1">
      <w:start w:val="1"/>
      <w:numFmt w:val="lowerLetter"/>
      <w:lvlText w:val="%5."/>
      <w:lvlJc w:val="left"/>
      <w:pPr>
        <w:ind w:left="4593" w:hanging="360"/>
      </w:pPr>
    </w:lvl>
    <w:lvl w:ilvl="5" w:tplc="280A001B" w:tentative="1">
      <w:start w:val="1"/>
      <w:numFmt w:val="lowerRoman"/>
      <w:lvlText w:val="%6."/>
      <w:lvlJc w:val="right"/>
      <w:pPr>
        <w:ind w:left="5313" w:hanging="180"/>
      </w:pPr>
    </w:lvl>
    <w:lvl w:ilvl="6" w:tplc="280A000F" w:tentative="1">
      <w:start w:val="1"/>
      <w:numFmt w:val="decimal"/>
      <w:lvlText w:val="%7."/>
      <w:lvlJc w:val="left"/>
      <w:pPr>
        <w:ind w:left="6033" w:hanging="360"/>
      </w:pPr>
    </w:lvl>
    <w:lvl w:ilvl="7" w:tplc="280A0019" w:tentative="1">
      <w:start w:val="1"/>
      <w:numFmt w:val="lowerLetter"/>
      <w:lvlText w:val="%8."/>
      <w:lvlJc w:val="left"/>
      <w:pPr>
        <w:ind w:left="6753" w:hanging="360"/>
      </w:pPr>
    </w:lvl>
    <w:lvl w:ilvl="8" w:tplc="280A001B" w:tentative="1">
      <w:start w:val="1"/>
      <w:numFmt w:val="lowerRoman"/>
      <w:lvlText w:val="%9."/>
      <w:lvlJc w:val="right"/>
      <w:pPr>
        <w:ind w:left="7473" w:hanging="180"/>
      </w:pPr>
    </w:lvl>
  </w:abstractNum>
  <w:abstractNum w:abstractNumId="17">
    <w:nsid w:val="4EE458D4"/>
    <w:multiLevelType w:val="hybridMultilevel"/>
    <w:tmpl w:val="BA004BB8"/>
    <w:lvl w:ilvl="0" w:tplc="CA0A7102">
      <w:start w:val="1"/>
      <w:numFmt w:val="decimal"/>
      <w:lvlText w:val="%1)"/>
      <w:lvlJc w:val="left"/>
      <w:pPr>
        <w:ind w:left="1713" w:hanging="360"/>
      </w:pPr>
      <w:rPr>
        <w:rFonts w:hint="default"/>
      </w:rPr>
    </w:lvl>
    <w:lvl w:ilvl="1" w:tplc="280A0019" w:tentative="1">
      <w:start w:val="1"/>
      <w:numFmt w:val="lowerLetter"/>
      <w:lvlText w:val="%2."/>
      <w:lvlJc w:val="left"/>
      <w:pPr>
        <w:ind w:left="2433" w:hanging="360"/>
      </w:pPr>
    </w:lvl>
    <w:lvl w:ilvl="2" w:tplc="280A001B" w:tentative="1">
      <w:start w:val="1"/>
      <w:numFmt w:val="lowerRoman"/>
      <w:lvlText w:val="%3."/>
      <w:lvlJc w:val="right"/>
      <w:pPr>
        <w:ind w:left="3153" w:hanging="180"/>
      </w:pPr>
    </w:lvl>
    <w:lvl w:ilvl="3" w:tplc="280A000F" w:tentative="1">
      <w:start w:val="1"/>
      <w:numFmt w:val="decimal"/>
      <w:lvlText w:val="%4."/>
      <w:lvlJc w:val="left"/>
      <w:pPr>
        <w:ind w:left="3873" w:hanging="360"/>
      </w:pPr>
    </w:lvl>
    <w:lvl w:ilvl="4" w:tplc="280A0019" w:tentative="1">
      <w:start w:val="1"/>
      <w:numFmt w:val="lowerLetter"/>
      <w:lvlText w:val="%5."/>
      <w:lvlJc w:val="left"/>
      <w:pPr>
        <w:ind w:left="4593" w:hanging="360"/>
      </w:pPr>
    </w:lvl>
    <w:lvl w:ilvl="5" w:tplc="280A001B" w:tentative="1">
      <w:start w:val="1"/>
      <w:numFmt w:val="lowerRoman"/>
      <w:lvlText w:val="%6."/>
      <w:lvlJc w:val="right"/>
      <w:pPr>
        <w:ind w:left="5313" w:hanging="180"/>
      </w:pPr>
    </w:lvl>
    <w:lvl w:ilvl="6" w:tplc="280A000F" w:tentative="1">
      <w:start w:val="1"/>
      <w:numFmt w:val="decimal"/>
      <w:lvlText w:val="%7."/>
      <w:lvlJc w:val="left"/>
      <w:pPr>
        <w:ind w:left="6033" w:hanging="360"/>
      </w:pPr>
    </w:lvl>
    <w:lvl w:ilvl="7" w:tplc="280A0019" w:tentative="1">
      <w:start w:val="1"/>
      <w:numFmt w:val="lowerLetter"/>
      <w:lvlText w:val="%8."/>
      <w:lvlJc w:val="left"/>
      <w:pPr>
        <w:ind w:left="6753" w:hanging="360"/>
      </w:pPr>
    </w:lvl>
    <w:lvl w:ilvl="8" w:tplc="280A001B" w:tentative="1">
      <w:start w:val="1"/>
      <w:numFmt w:val="lowerRoman"/>
      <w:lvlText w:val="%9."/>
      <w:lvlJc w:val="right"/>
      <w:pPr>
        <w:ind w:left="7473" w:hanging="180"/>
      </w:pPr>
    </w:lvl>
  </w:abstractNum>
  <w:abstractNum w:abstractNumId="18">
    <w:nsid w:val="4F943336"/>
    <w:multiLevelType w:val="multilevel"/>
    <w:tmpl w:val="F1D6604A"/>
    <w:lvl w:ilvl="0">
      <w:start w:val="1"/>
      <w:numFmt w:val="upperRoman"/>
      <w:lvlText w:val="%1."/>
      <w:lvlJc w:val="left"/>
      <w:pPr>
        <w:ind w:left="732" w:hanging="720"/>
      </w:pPr>
      <w:rPr>
        <w:rFonts w:hint="default"/>
        <w:b/>
      </w:rPr>
    </w:lvl>
    <w:lvl w:ilvl="1">
      <w:start w:val="1"/>
      <w:numFmt w:val="decimal"/>
      <w:isLgl/>
      <w:lvlText w:val="%1.%2."/>
      <w:lvlJc w:val="left"/>
      <w:pPr>
        <w:ind w:left="372" w:hanging="360"/>
      </w:pPr>
      <w:rPr>
        <w:rFonts w:hint="default"/>
        <w:b w:val="0"/>
      </w:rPr>
    </w:lvl>
    <w:lvl w:ilvl="2">
      <w:start w:val="1"/>
      <w:numFmt w:val="decimal"/>
      <w:isLgl/>
      <w:lvlText w:val="%1.%2.%3."/>
      <w:lvlJc w:val="left"/>
      <w:pPr>
        <w:ind w:left="732" w:hanging="720"/>
      </w:pPr>
      <w:rPr>
        <w:rFonts w:hint="default"/>
      </w:rPr>
    </w:lvl>
    <w:lvl w:ilvl="3">
      <w:start w:val="1"/>
      <w:numFmt w:val="decimal"/>
      <w:isLgl/>
      <w:lvlText w:val="%1.%2.%3.%4."/>
      <w:lvlJc w:val="left"/>
      <w:pPr>
        <w:ind w:left="732" w:hanging="720"/>
      </w:pPr>
      <w:rPr>
        <w:rFonts w:hint="default"/>
      </w:rPr>
    </w:lvl>
    <w:lvl w:ilvl="4">
      <w:start w:val="1"/>
      <w:numFmt w:val="decimal"/>
      <w:isLgl/>
      <w:lvlText w:val="%1.%2.%3.%4.%5."/>
      <w:lvlJc w:val="left"/>
      <w:pPr>
        <w:ind w:left="1092" w:hanging="1080"/>
      </w:pPr>
      <w:rPr>
        <w:rFonts w:hint="default"/>
      </w:rPr>
    </w:lvl>
    <w:lvl w:ilvl="5">
      <w:start w:val="1"/>
      <w:numFmt w:val="decimal"/>
      <w:isLgl/>
      <w:lvlText w:val="%1.%2.%3.%4.%5.%6."/>
      <w:lvlJc w:val="left"/>
      <w:pPr>
        <w:ind w:left="1092" w:hanging="1080"/>
      </w:pPr>
      <w:rPr>
        <w:rFonts w:hint="default"/>
      </w:rPr>
    </w:lvl>
    <w:lvl w:ilvl="6">
      <w:start w:val="1"/>
      <w:numFmt w:val="decimal"/>
      <w:isLgl/>
      <w:lvlText w:val="%1.%2.%3.%4.%5.%6.%7."/>
      <w:lvlJc w:val="left"/>
      <w:pPr>
        <w:ind w:left="1452" w:hanging="1440"/>
      </w:pPr>
      <w:rPr>
        <w:rFonts w:hint="default"/>
      </w:rPr>
    </w:lvl>
    <w:lvl w:ilvl="7">
      <w:start w:val="1"/>
      <w:numFmt w:val="decimal"/>
      <w:isLgl/>
      <w:lvlText w:val="%1.%2.%3.%4.%5.%6.%7.%8."/>
      <w:lvlJc w:val="left"/>
      <w:pPr>
        <w:ind w:left="1452" w:hanging="1440"/>
      </w:pPr>
      <w:rPr>
        <w:rFonts w:hint="default"/>
      </w:rPr>
    </w:lvl>
    <w:lvl w:ilvl="8">
      <w:start w:val="1"/>
      <w:numFmt w:val="decimal"/>
      <w:isLgl/>
      <w:lvlText w:val="%1.%2.%3.%4.%5.%6.%7.%8.%9."/>
      <w:lvlJc w:val="left"/>
      <w:pPr>
        <w:ind w:left="1812" w:hanging="1800"/>
      </w:pPr>
      <w:rPr>
        <w:rFonts w:hint="default"/>
      </w:rPr>
    </w:lvl>
  </w:abstractNum>
  <w:abstractNum w:abstractNumId="19">
    <w:nsid w:val="509D514E"/>
    <w:multiLevelType w:val="hybridMultilevel"/>
    <w:tmpl w:val="BA004BB8"/>
    <w:lvl w:ilvl="0" w:tplc="CA0A7102">
      <w:start w:val="1"/>
      <w:numFmt w:val="decimal"/>
      <w:lvlText w:val="%1)"/>
      <w:lvlJc w:val="left"/>
      <w:pPr>
        <w:ind w:left="360" w:hanging="360"/>
      </w:pPr>
      <w:rPr>
        <w:rFonts w:hint="default"/>
      </w:r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20">
    <w:nsid w:val="56A71AC6"/>
    <w:multiLevelType w:val="hybridMultilevel"/>
    <w:tmpl w:val="BA004BB8"/>
    <w:lvl w:ilvl="0" w:tplc="CA0A7102">
      <w:start w:val="1"/>
      <w:numFmt w:val="decimal"/>
      <w:lvlText w:val="%1)"/>
      <w:lvlJc w:val="left"/>
      <w:pPr>
        <w:ind w:left="1713" w:hanging="360"/>
      </w:pPr>
      <w:rPr>
        <w:rFonts w:hint="default"/>
      </w:rPr>
    </w:lvl>
    <w:lvl w:ilvl="1" w:tplc="280A0019" w:tentative="1">
      <w:start w:val="1"/>
      <w:numFmt w:val="lowerLetter"/>
      <w:lvlText w:val="%2."/>
      <w:lvlJc w:val="left"/>
      <w:pPr>
        <w:ind w:left="2433" w:hanging="360"/>
      </w:pPr>
    </w:lvl>
    <w:lvl w:ilvl="2" w:tplc="280A001B" w:tentative="1">
      <w:start w:val="1"/>
      <w:numFmt w:val="lowerRoman"/>
      <w:lvlText w:val="%3."/>
      <w:lvlJc w:val="right"/>
      <w:pPr>
        <w:ind w:left="3153" w:hanging="180"/>
      </w:pPr>
    </w:lvl>
    <w:lvl w:ilvl="3" w:tplc="280A000F" w:tentative="1">
      <w:start w:val="1"/>
      <w:numFmt w:val="decimal"/>
      <w:lvlText w:val="%4."/>
      <w:lvlJc w:val="left"/>
      <w:pPr>
        <w:ind w:left="3873" w:hanging="360"/>
      </w:pPr>
    </w:lvl>
    <w:lvl w:ilvl="4" w:tplc="280A0019" w:tentative="1">
      <w:start w:val="1"/>
      <w:numFmt w:val="lowerLetter"/>
      <w:lvlText w:val="%5."/>
      <w:lvlJc w:val="left"/>
      <w:pPr>
        <w:ind w:left="4593" w:hanging="360"/>
      </w:pPr>
    </w:lvl>
    <w:lvl w:ilvl="5" w:tplc="280A001B" w:tentative="1">
      <w:start w:val="1"/>
      <w:numFmt w:val="lowerRoman"/>
      <w:lvlText w:val="%6."/>
      <w:lvlJc w:val="right"/>
      <w:pPr>
        <w:ind w:left="5313" w:hanging="180"/>
      </w:pPr>
    </w:lvl>
    <w:lvl w:ilvl="6" w:tplc="280A000F" w:tentative="1">
      <w:start w:val="1"/>
      <w:numFmt w:val="decimal"/>
      <w:lvlText w:val="%7."/>
      <w:lvlJc w:val="left"/>
      <w:pPr>
        <w:ind w:left="6033" w:hanging="360"/>
      </w:pPr>
    </w:lvl>
    <w:lvl w:ilvl="7" w:tplc="280A0019" w:tentative="1">
      <w:start w:val="1"/>
      <w:numFmt w:val="lowerLetter"/>
      <w:lvlText w:val="%8."/>
      <w:lvlJc w:val="left"/>
      <w:pPr>
        <w:ind w:left="6753" w:hanging="360"/>
      </w:pPr>
    </w:lvl>
    <w:lvl w:ilvl="8" w:tplc="280A001B" w:tentative="1">
      <w:start w:val="1"/>
      <w:numFmt w:val="lowerRoman"/>
      <w:lvlText w:val="%9."/>
      <w:lvlJc w:val="right"/>
      <w:pPr>
        <w:ind w:left="7473" w:hanging="180"/>
      </w:pPr>
    </w:lvl>
  </w:abstractNum>
  <w:abstractNum w:abstractNumId="21">
    <w:nsid w:val="5E62133A"/>
    <w:multiLevelType w:val="hybridMultilevel"/>
    <w:tmpl w:val="72F22A66"/>
    <w:lvl w:ilvl="0" w:tplc="280A0001">
      <w:start w:val="1"/>
      <w:numFmt w:val="bullet"/>
      <w:lvlText w:val=""/>
      <w:lvlJc w:val="left"/>
      <w:pPr>
        <w:ind w:left="1571" w:hanging="360"/>
      </w:pPr>
      <w:rPr>
        <w:rFonts w:ascii="Symbol" w:hAnsi="Symbol" w:hint="default"/>
      </w:rPr>
    </w:lvl>
    <w:lvl w:ilvl="1" w:tplc="280A0003" w:tentative="1">
      <w:start w:val="1"/>
      <w:numFmt w:val="bullet"/>
      <w:lvlText w:val="o"/>
      <w:lvlJc w:val="left"/>
      <w:pPr>
        <w:ind w:left="2291" w:hanging="360"/>
      </w:pPr>
      <w:rPr>
        <w:rFonts w:ascii="Courier New" w:hAnsi="Courier New" w:cs="Courier New" w:hint="default"/>
      </w:rPr>
    </w:lvl>
    <w:lvl w:ilvl="2" w:tplc="280A0005" w:tentative="1">
      <w:start w:val="1"/>
      <w:numFmt w:val="bullet"/>
      <w:lvlText w:val=""/>
      <w:lvlJc w:val="left"/>
      <w:pPr>
        <w:ind w:left="3011" w:hanging="360"/>
      </w:pPr>
      <w:rPr>
        <w:rFonts w:ascii="Wingdings" w:hAnsi="Wingdings" w:hint="default"/>
      </w:rPr>
    </w:lvl>
    <w:lvl w:ilvl="3" w:tplc="280A0001" w:tentative="1">
      <w:start w:val="1"/>
      <w:numFmt w:val="bullet"/>
      <w:lvlText w:val=""/>
      <w:lvlJc w:val="left"/>
      <w:pPr>
        <w:ind w:left="3731" w:hanging="360"/>
      </w:pPr>
      <w:rPr>
        <w:rFonts w:ascii="Symbol" w:hAnsi="Symbol" w:hint="default"/>
      </w:rPr>
    </w:lvl>
    <w:lvl w:ilvl="4" w:tplc="280A0003" w:tentative="1">
      <w:start w:val="1"/>
      <w:numFmt w:val="bullet"/>
      <w:lvlText w:val="o"/>
      <w:lvlJc w:val="left"/>
      <w:pPr>
        <w:ind w:left="4451" w:hanging="360"/>
      </w:pPr>
      <w:rPr>
        <w:rFonts w:ascii="Courier New" w:hAnsi="Courier New" w:cs="Courier New" w:hint="default"/>
      </w:rPr>
    </w:lvl>
    <w:lvl w:ilvl="5" w:tplc="280A0005" w:tentative="1">
      <w:start w:val="1"/>
      <w:numFmt w:val="bullet"/>
      <w:lvlText w:val=""/>
      <w:lvlJc w:val="left"/>
      <w:pPr>
        <w:ind w:left="5171" w:hanging="360"/>
      </w:pPr>
      <w:rPr>
        <w:rFonts w:ascii="Wingdings" w:hAnsi="Wingdings" w:hint="default"/>
      </w:rPr>
    </w:lvl>
    <w:lvl w:ilvl="6" w:tplc="280A0001" w:tentative="1">
      <w:start w:val="1"/>
      <w:numFmt w:val="bullet"/>
      <w:lvlText w:val=""/>
      <w:lvlJc w:val="left"/>
      <w:pPr>
        <w:ind w:left="5891" w:hanging="360"/>
      </w:pPr>
      <w:rPr>
        <w:rFonts w:ascii="Symbol" w:hAnsi="Symbol" w:hint="default"/>
      </w:rPr>
    </w:lvl>
    <w:lvl w:ilvl="7" w:tplc="280A0003" w:tentative="1">
      <w:start w:val="1"/>
      <w:numFmt w:val="bullet"/>
      <w:lvlText w:val="o"/>
      <w:lvlJc w:val="left"/>
      <w:pPr>
        <w:ind w:left="6611" w:hanging="360"/>
      </w:pPr>
      <w:rPr>
        <w:rFonts w:ascii="Courier New" w:hAnsi="Courier New" w:cs="Courier New" w:hint="default"/>
      </w:rPr>
    </w:lvl>
    <w:lvl w:ilvl="8" w:tplc="280A0005" w:tentative="1">
      <w:start w:val="1"/>
      <w:numFmt w:val="bullet"/>
      <w:lvlText w:val=""/>
      <w:lvlJc w:val="left"/>
      <w:pPr>
        <w:ind w:left="7331" w:hanging="360"/>
      </w:pPr>
      <w:rPr>
        <w:rFonts w:ascii="Wingdings" w:hAnsi="Wingdings" w:hint="default"/>
      </w:rPr>
    </w:lvl>
  </w:abstractNum>
  <w:abstractNum w:abstractNumId="22">
    <w:nsid w:val="5F6C0BA2"/>
    <w:multiLevelType w:val="hybridMultilevel"/>
    <w:tmpl w:val="BA004BB8"/>
    <w:lvl w:ilvl="0" w:tplc="CA0A7102">
      <w:start w:val="1"/>
      <w:numFmt w:val="decimal"/>
      <w:lvlText w:val="%1)"/>
      <w:lvlJc w:val="left"/>
      <w:pPr>
        <w:ind w:left="360" w:hanging="360"/>
      </w:pPr>
      <w:rPr>
        <w:rFonts w:hint="default"/>
      </w:r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23">
    <w:nsid w:val="68EA1DC7"/>
    <w:multiLevelType w:val="hybridMultilevel"/>
    <w:tmpl w:val="1B0E531A"/>
    <w:lvl w:ilvl="0" w:tplc="0C0A0011">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4">
    <w:nsid w:val="6D3427DE"/>
    <w:multiLevelType w:val="hybridMultilevel"/>
    <w:tmpl w:val="35E8753C"/>
    <w:lvl w:ilvl="0" w:tplc="280A0011">
      <w:start w:val="1"/>
      <w:numFmt w:val="decimal"/>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5">
    <w:nsid w:val="6D367535"/>
    <w:multiLevelType w:val="hybridMultilevel"/>
    <w:tmpl w:val="63C020D8"/>
    <w:lvl w:ilvl="0" w:tplc="A9D01BCA">
      <w:start w:val="10"/>
      <w:numFmt w:val="upperRoman"/>
      <w:lvlText w:val="%1."/>
      <w:lvlJc w:val="left"/>
      <w:pPr>
        <w:ind w:left="720" w:hanging="720"/>
      </w:pPr>
      <w:rPr>
        <w:rFonts w:hint="default"/>
        <w:b w:val="0"/>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6">
    <w:nsid w:val="71727CEA"/>
    <w:multiLevelType w:val="hybridMultilevel"/>
    <w:tmpl w:val="BA004BB8"/>
    <w:lvl w:ilvl="0" w:tplc="CA0A7102">
      <w:start w:val="1"/>
      <w:numFmt w:val="decimal"/>
      <w:lvlText w:val="%1)"/>
      <w:lvlJc w:val="left"/>
      <w:pPr>
        <w:ind w:left="360" w:hanging="360"/>
      </w:pPr>
      <w:rPr>
        <w:rFonts w:hint="default"/>
      </w:r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num w:numId="1">
    <w:abstractNumId w:val="13"/>
  </w:num>
  <w:num w:numId="2">
    <w:abstractNumId w:val="25"/>
  </w:num>
  <w:num w:numId="3">
    <w:abstractNumId w:val="3"/>
  </w:num>
  <w:num w:numId="4">
    <w:abstractNumId w:val="18"/>
  </w:num>
  <w:num w:numId="5">
    <w:abstractNumId w:val="15"/>
  </w:num>
  <w:num w:numId="6">
    <w:abstractNumId w:val="1"/>
  </w:num>
  <w:num w:numId="7">
    <w:abstractNumId w:val="23"/>
  </w:num>
  <w:num w:numId="8">
    <w:abstractNumId w:val="6"/>
  </w:num>
  <w:num w:numId="9">
    <w:abstractNumId w:val="10"/>
  </w:num>
  <w:num w:numId="10">
    <w:abstractNumId w:val="9"/>
  </w:num>
  <w:num w:numId="11">
    <w:abstractNumId w:val="7"/>
  </w:num>
  <w:num w:numId="12">
    <w:abstractNumId w:val="5"/>
  </w:num>
  <w:num w:numId="13">
    <w:abstractNumId w:val="2"/>
  </w:num>
  <w:num w:numId="14">
    <w:abstractNumId w:val="17"/>
  </w:num>
  <w:num w:numId="15">
    <w:abstractNumId w:val="24"/>
  </w:num>
  <w:num w:numId="16">
    <w:abstractNumId w:val="14"/>
  </w:num>
  <w:num w:numId="17">
    <w:abstractNumId w:val="11"/>
  </w:num>
  <w:num w:numId="18">
    <w:abstractNumId w:val="12"/>
  </w:num>
  <w:num w:numId="19">
    <w:abstractNumId w:val="16"/>
  </w:num>
  <w:num w:numId="20">
    <w:abstractNumId w:val="20"/>
  </w:num>
  <w:num w:numId="21">
    <w:abstractNumId w:val="0"/>
  </w:num>
  <w:num w:numId="22">
    <w:abstractNumId w:val="19"/>
  </w:num>
  <w:num w:numId="23">
    <w:abstractNumId w:val="26"/>
  </w:num>
  <w:num w:numId="24">
    <w:abstractNumId w:val="22"/>
  </w:num>
  <w:num w:numId="25">
    <w:abstractNumId w:val="8"/>
  </w:num>
  <w:num w:numId="26">
    <w:abstractNumId w:val="4"/>
  </w:num>
  <w:num w:numId="27">
    <w:abstractNumId w:val="21"/>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8"/>
  <w:activeWritingStyle w:appName="MSWord" w:lang="pt-BR" w:vendorID="64" w:dllVersion="131078" w:nlCheck="1" w:checkStyle="0"/>
  <w:activeWritingStyle w:appName="MSWord" w:lang="es-ES" w:vendorID="64" w:dllVersion="131078" w:nlCheck="1" w:checkStyle="1"/>
  <w:activeWritingStyle w:appName="MSWord" w:lang="en-US" w:vendorID="64" w:dllVersion="131078" w:nlCheck="1" w:checkStyle="1"/>
  <w:activeWritingStyle w:appName="MSWord" w:lang="es-PE" w:vendorID="64" w:dllVersion="131078" w:nlCheck="1" w:checkStyle="1"/>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7F7B59"/>
    <w:rsid w:val="00000E20"/>
    <w:rsid w:val="00001089"/>
    <w:rsid w:val="0000493C"/>
    <w:rsid w:val="000057EE"/>
    <w:rsid w:val="00006836"/>
    <w:rsid w:val="00006F04"/>
    <w:rsid w:val="00015C30"/>
    <w:rsid w:val="000269D9"/>
    <w:rsid w:val="00032B63"/>
    <w:rsid w:val="00033E92"/>
    <w:rsid w:val="00034650"/>
    <w:rsid w:val="00034875"/>
    <w:rsid w:val="000412D7"/>
    <w:rsid w:val="00044835"/>
    <w:rsid w:val="000470DC"/>
    <w:rsid w:val="00051763"/>
    <w:rsid w:val="00060F35"/>
    <w:rsid w:val="0006530C"/>
    <w:rsid w:val="00066EF9"/>
    <w:rsid w:val="00076389"/>
    <w:rsid w:val="00076BD8"/>
    <w:rsid w:val="00077151"/>
    <w:rsid w:val="00077990"/>
    <w:rsid w:val="00081DF3"/>
    <w:rsid w:val="00083D59"/>
    <w:rsid w:val="00085A77"/>
    <w:rsid w:val="00086846"/>
    <w:rsid w:val="000878C4"/>
    <w:rsid w:val="00091329"/>
    <w:rsid w:val="000939BA"/>
    <w:rsid w:val="00093B62"/>
    <w:rsid w:val="0009518C"/>
    <w:rsid w:val="000963F0"/>
    <w:rsid w:val="000969E4"/>
    <w:rsid w:val="000A109D"/>
    <w:rsid w:val="000B4DE2"/>
    <w:rsid w:val="000C1567"/>
    <w:rsid w:val="000C1AE4"/>
    <w:rsid w:val="000C1C08"/>
    <w:rsid w:val="000C1F14"/>
    <w:rsid w:val="000C738E"/>
    <w:rsid w:val="000E022B"/>
    <w:rsid w:val="000E2092"/>
    <w:rsid w:val="000E3BB9"/>
    <w:rsid w:val="000F4570"/>
    <w:rsid w:val="000F625F"/>
    <w:rsid w:val="000F6EC2"/>
    <w:rsid w:val="0010402B"/>
    <w:rsid w:val="001050AC"/>
    <w:rsid w:val="001054DD"/>
    <w:rsid w:val="00110D46"/>
    <w:rsid w:val="00114CF6"/>
    <w:rsid w:val="001214A2"/>
    <w:rsid w:val="00121D05"/>
    <w:rsid w:val="00124269"/>
    <w:rsid w:val="001249CF"/>
    <w:rsid w:val="00133C02"/>
    <w:rsid w:val="00134430"/>
    <w:rsid w:val="00134965"/>
    <w:rsid w:val="00134C99"/>
    <w:rsid w:val="0013642D"/>
    <w:rsid w:val="00137E32"/>
    <w:rsid w:val="00140C9A"/>
    <w:rsid w:val="001427AB"/>
    <w:rsid w:val="001455F2"/>
    <w:rsid w:val="00150074"/>
    <w:rsid w:val="001530F8"/>
    <w:rsid w:val="00166510"/>
    <w:rsid w:val="0017134C"/>
    <w:rsid w:val="00175046"/>
    <w:rsid w:val="001808CE"/>
    <w:rsid w:val="00187892"/>
    <w:rsid w:val="00191EED"/>
    <w:rsid w:val="001926F2"/>
    <w:rsid w:val="00193773"/>
    <w:rsid w:val="001A3833"/>
    <w:rsid w:val="001B090F"/>
    <w:rsid w:val="001B0D86"/>
    <w:rsid w:val="001B588E"/>
    <w:rsid w:val="001B665E"/>
    <w:rsid w:val="001B7198"/>
    <w:rsid w:val="001C5882"/>
    <w:rsid w:val="001C757F"/>
    <w:rsid w:val="001D4E59"/>
    <w:rsid w:val="001E06B7"/>
    <w:rsid w:val="001E4E4E"/>
    <w:rsid w:val="001E721E"/>
    <w:rsid w:val="00204636"/>
    <w:rsid w:val="00210281"/>
    <w:rsid w:val="00214568"/>
    <w:rsid w:val="0021466F"/>
    <w:rsid w:val="00226FC5"/>
    <w:rsid w:val="002270C1"/>
    <w:rsid w:val="00227B2B"/>
    <w:rsid w:val="00231021"/>
    <w:rsid w:val="00231684"/>
    <w:rsid w:val="00237731"/>
    <w:rsid w:val="00237893"/>
    <w:rsid w:val="00240401"/>
    <w:rsid w:val="00243EB5"/>
    <w:rsid w:val="0024470D"/>
    <w:rsid w:val="0024642B"/>
    <w:rsid w:val="002510C8"/>
    <w:rsid w:val="0025523F"/>
    <w:rsid w:val="0026501C"/>
    <w:rsid w:val="0027737A"/>
    <w:rsid w:val="00283393"/>
    <w:rsid w:val="002844A5"/>
    <w:rsid w:val="002874B5"/>
    <w:rsid w:val="002938DB"/>
    <w:rsid w:val="0029782B"/>
    <w:rsid w:val="002A0ECC"/>
    <w:rsid w:val="002A2193"/>
    <w:rsid w:val="002B025D"/>
    <w:rsid w:val="002B092A"/>
    <w:rsid w:val="002B298B"/>
    <w:rsid w:val="002B4784"/>
    <w:rsid w:val="002B6BE7"/>
    <w:rsid w:val="002B7D1D"/>
    <w:rsid w:val="002C3124"/>
    <w:rsid w:val="002C659E"/>
    <w:rsid w:val="002E25F6"/>
    <w:rsid w:val="002E56B3"/>
    <w:rsid w:val="002E5860"/>
    <w:rsid w:val="002E6031"/>
    <w:rsid w:val="002E6563"/>
    <w:rsid w:val="002E663F"/>
    <w:rsid w:val="002F12B4"/>
    <w:rsid w:val="002F1E69"/>
    <w:rsid w:val="002F21BA"/>
    <w:rsid w:val="002F6404"/>
    <w:rsid w:val="0030525C"/>
    <w:rsid w:val="00306DD7"/>
    <w:rsid w:val="003164BA"/>
    <w:rsid w:val="00322144"/>
    <w:rsid w:val="00327A69"/>
    <w:rsid w:val="003314FA"/>
    <w:rsid w:val="00334EB4"/>
    <w:rsid w:val="003353F5"/>
    <w:rsid w:val="00337DC5"/>
    <w:rsid w:val="0034006D"/>
    <w:rsid w:val="003403CE"/>
    <w:rsid w:val="00342671"/>
    <w:rsid w:val="00343D61"/>
    <w:rsid w:val="00346F25"/>
    <w:rsid w:val="00354D23"/>
    <w:rsid w:val="00357630"/>
    <w:rsid w:val="003604D6"/>
    <w:rsid w:val="003664C4"/>
    <w:rsid w:val="00366F93"/>
    <w:rsid w:val="00370522"/>
    <w:rsid w:val="00372954"/>
    <w:rsid w:val="003741A5"/>
    <w:rsid w:val="00380002"/>
    <w:rsid w:val="003804F9"/>
    <w:rsid w:val="003927E9"/>
    <w:rsid w:val="003A1FF1"/>
    <w:rsid w:val="003A3C1F"/>
    <w:rsid w:val="003B1A7E"/>
    <w:rsid w:val="003B3944"/>
    <w:rsid w:val="003B5F7C"/>
    <w:rsid w:val="003C1C5F"/>
    <w:rsid w:val="003D1281"/>
    <w:rsid w:val="003D12F1"/>
    <w:rsid w:val="003E1E7E"/>
    <w:rsid w:val="003E506D"/>
    <w:rsid w:val="003E5399"/>
    <w:rsid w:val="003F37A7"/>
    <w:rsid w:val="003F59A8"/>
    <w:rsid w:val="0040205C"/>
    <w:rsid w:val="00403A33"/>
    <w:rsid w:val="00410A2D"/>
    <w:rsid w:val="004215A4"/>
    <w:rsid w:val="00421C98"/>
    <w:rsid w:val="00422A52"/>
    <w:rsid w:val="0042752F"/>
    <w:rsid w:val="00427B63"/>
    <w:rsid w:val="00430F44"/>
    <w:rsid w:val="004358AF"/>
    <w:rsid w:val="0043692E"/>
    <w:rsid w:val="004415A7"/>
    <w:rsid w:val="004416A3"/>
    <w:rsid w:val="00442CC3"/>
    <w:rsid w:val="00443300"/>
    <w:rsid w:val="00451AE9"/>
    <w:rsid w:val="0045352E"/>
    <w:rsid w:val="00456337"/>
    <w:rsid w:val="00461246"/>
    <w:rsid w:val="004617B7"/>
    <w:rsid w:val="0046550F"/>
    <w:rsid w:val="00466279"/>
    <w:rsid w:val="004672A9"/>
    <w:rsid w:val="004833A9"/>
    <w:rsid w:val="00483A1D"/>
    <w:rsid w:val="00486921"/>
    <w:rsid w:val="004939FB"/>
    <w:rsid w:val="00494BB3"/>
    <w:rsid w:val="00495563"/>
    <w:rsid w:val="00495C12"/>
    <w:rsid w:val="004A3419"/>
    <w:rsid w:val="004A475A"/>
    <w:rsid w:val="004A600F"/>
    <w:rsid w:val="004B37F5"/>
    <w:rsid w:val="004B3FF7"/>
    <w:rsid w:val="004C268E"/>
    <w:rsid w:val="004C5233"/>
    <w:rsid w:val="004D221A"/>
    <w:rsid w:val="004D4456"/>
    <w:rsid w:val="004D6DBD"/>
    <w:rsid w:val="004E2693"/>
    <w:rsid w:val="004E4896"/>
    <w:rsid w:val="004F4AC3"/>
    <w:rsid w:val="004F668A"/>
    <w:rsid w:val="005002BA"/>
    <w:rsid w:val="005002CF"/>
    <w:rsid w:val="00500B6E"/>
    <w:rsid w:val="00500E89"/>
    <w:rsid w:val="0050432D"/>
    <w:rsid w:val="00505052"/>
    <w:rsid w:val="00505AB8"/>
    <w:rsid w:val="00506379"/>
    <w:rsid w:val="005063D1"/>
    <w:rsid w:val="005074E8"/>
    <w:rsid w:val="0051090F"/>
    <w:rsid w:val="005159CF"/>
    <w:rsid w:val="005163DA"/>
    <w:rsid w:val="0052201C"/>
    <w:rsid w:val="0053154F"/>
    <w:rsid w:val="00534743"/>
    <w:rsid w:val="00553FCE"/>
    <w:rsid w:val="00554B0D"/>
    <w:rsid w:val="00561FB9"/>
    <w:rsid w:val="00562366"/>
    <w:rsid w:val="005758A8"/>
    <w:rsid w:val="00576674"/>
    <w:rsid w:val="00576C7E"/>
    <w:rsid w:val="005846C6"/>
    <w:rsid w:val="0058580F"/>
    <w:rsid w:val="00592ABC"/>
    <w:rsid w:val="005946C2"/>
    <w:rsid w:val="00596408"/>
    <w:rsid w:val="005A100E"/>
    <w:rsid w:val="005A143A"/>
    <w:rsid w:val="005A30F6"/>
    <w:rsid w:val="005B5D52"/>
    <w:rsid w:val="005B670B"/>
    <w:rsid w:val="005B7B6F"/>
    <w:rsid w:val="005C0FF1"/>
    <w:rsid w:val="005C1647"/>
    <w:rsid w:val="005C1891"/>
    <w:rsid w:val="005C217C"/>
    <w:rsid w:val="005C2E4B"/>
    <w:rsid w:val="005C5EB4"/>
    <w:rsid w:val="005C6D3E"/>
    <w:rsid w:val="005E5C8A"/>
    <w:rsid w:val="005E6799"/>
    <w:rsid w:val="005F36AD"/>
    <w:rsid w:val="005F68DB"/>
    <w:rsid w:val="005F74A7"/>
    <w:rsid w:val="00602177"/>
    <w:rsid w:val="00602BCD"/>
    <w:rsid w:val="00603F8E"/>
    <w:rsid w:val="0061080E"/>
    <w:rsid w:val="00610F2A"/>
    <w:rsid w:val="006114C3"/>
    <w:rsid w:val="006211C3"/>
    <w:rsid w:val="00626734"/>
    <w:rsid w:val="006310F2"/>
    <w:rsid w:val="00641AC1"/>
    <w:rsid w:val="0064242D"/>
    <w:rsid w:val="00642F56"/>
    <w:rsid w:val="006459EC"/>
    <w:rsid w:val="0064704A"/>
    <w:rsid w:val="00653CE4"/>
    <w:rsid w:val="006568AE"/>
    <w:rsid w:val="00657677"/>
    <w:rsid w:val="0066290C"/>
    <w:rsid w:val="006641C4"/>
    <w:rsid w:val="00664E02"/>
    <w:rsid w:val="00674546"/>
    <w:rsid w:val="00676F60"/>
    <w:rsid w:val="00681524"/>
    <w:rsid w:val="00681C5D"/>
    <w:rsid w:val="0068561C"/>
    <w:rsid w:val="00691335"/>
    <w:rsid w:val="006A3732"/>
    <w:rsid w:val="006A6C6E"/>
    <w:rsid w:val="006B059D"/>
    <w:rsid w:val="006B0FD3"/>
    <w:rsid w:val="006B6318"/>
    <w:rsid w:val="006C4DF1"/>
    <w:rsid w:val="006E18DE"/>
    <w:rsid w:val="006E4012"/>
    <w:rsid w:val="006F2679"/>
    <w:rsid w:val="006F5F10"/>
    <w:rsid w:val="0070388D"/>
    <w:rsid w:val="007055E3"/>
    <w:rsid w:val="00720AFE"/>
    <w:rsid w:val="007334E0"/>
    <w:rsid w:val="00735028"/>
    <w:rsid w:val="00740E84"/>
    <w:rsid w:val="007418FF"/>
    <w:rsid w:val="00742EAD"/>
    <w:rsid w:val="00742FAF"/>
    <w:rsid w:val="00746256"/>
    <w:rsid w:val="007519C5"/>
    <w:rsid w:val="00754940"/>
    <w:rsid w:val="00755497"/>
    <w:rsid w:val="007602D4"/>
    <w:rsid w:val="00762D66"/>
    <w:rsid w:val="007663E6"/>
    <w:rsid w:val="0078544B"/>
    <w:rsid w:val="00787FC7"/>
    <w:rsid w:val="00790CC7"/>
    <w:rsid w:val="0079549E"/>
    <w:rsid w:val="007960FE"/>
    <w:rsid w:val="00796FC5"/>
    <w:rsid w:val="0079750C"/>
    <w:rsid w:val="007A0BCE"/>
    <w:rsid w:val="007B1BCB"/>
    <w:rsid w:val="007B2689"/>
    <w:rsid w:val="007B590B"/>
    <w:rsid w:val="007B6E99"/>
    <w:rsid w:val="007C1C06"/>
    <w:rsid w:val="007C4A0E"/>
    <w:rsid w:val="007C4F78"/>
    <w:rsid w:val="007C5F22"/>
    <w:rsid w:val="007C768C"/>
    <w:rsid w:val="007D1C20"/>
    <w:rsid w:val="007D289D"/>
    <w:rsid w:val="007D3AE3"/>
    <w:rsid w:val="007D3BEC"/>
    <w:rsid w:val="007D46A6"/>
    <w:rsid w:val="007D7A82"/>
    <w:rsid w:val="007D7C50"/>
    <w:rsid w:val="007E1D12"/>
    <w:rsid w:val="007E5F72"/>
    <w:rsid w:val="007F7B59"/>
    <w:rsid w:val="008001B8"/>
    <w:rsid w:val="00802592"/>
    <w:rsid w:val="008030F0"/>
    <w:rsid w:val="008038D6"/>
    <w:rsid w:val="00804C7C"/>
    <w:rsid w:val="008061E6"/>
    <w:rsid w:val="00811D71"/>
    <w:rsid w:val="00814284"/>
    <w:rsid w:val="008204B9"/>
    <w:rsid w:val="00820D46"/>
    <w:rsid w:val="00832B76"/>
    <w:rsid w:val="0084370B"/>
    <w:rsid w:val="008468AE"/>
    <w:rsid w:val="00850B04"/>
    <w:rsid w:val="0085444F"/>
    <w:rsid w:val="00864A82"/>
    <w:rsid w:val="00867D5D"/>
    <w:rsid w:val="00871EAC"/>
    <w:rsid w:val="008771BD"/>
    <w:rsid w:val="00881C24"/>
    <w:rsid w:val="00885430"/>
    <w:rsid w:val="00890410"/>
    <w:rsid w:val="008964BF"/>
    <w:rsid w:val="008A2DEA"/>
    <w:rsid w:val="008A31C1"/>
    <w:rsid w:val="008A73A8"/>
    <w:rsid w:val="008B3BED"/>
    <w:rsid w:val="008C2FAC"/>
    <w:rsid w:val="008C3452"/>
    <w:rsid w:val="008D688C"/>
    <w:rsid w:val="008E1DA2"/>
    <w:rsid w:val="008E22D5"/>
    <w:rsid w:val="008F2474"/>
    <w:rsid w:val="00900072"/>
    <w:rsid w:val="00902164"/>
    <w:rsid w:val="00912D07"/>
    <w:rsid w:val="00917B53"/>
    <w:rsid w:val="00920C2E"/>
    <w:rsid w:val="00921D44"/>
    <w:rsid w:val="00922AF9"/>
    <w:rsid w:val="009270F8"/>
    <w:rsid w:val="0092775A"/>
    <w:rsid w:val="00930FBD"/>
    <w:rsid w:val="009319FE"/>
    <w:rsid w:val="00932285"/>
    <w:rsid w:val="009325E6"/>
    <w:rsid w:val="009332B7"/>
    <w:rsid w:val="00933599"/>
    <w:rsid w:val="009352DE"/>
    <w:rsid w:val="00942D3A"/>
    <w:rsid w:val="00947371"/>
    <w:rsid w:val="009514BC"/>
    <w:rsid w:val="009556B3"/>
    <w:rsid w:val="00962077"/>
    <w:rsid w:val="00964134"/>
    <w:rsid w:val="0096529F"/>
    <w:rsid w:val="00977FED"/>
    <w:rsid w:val="00980A5B"/>
    <w:rsid w:val="00987096"/>
    <w:rsid w:val="00987CBD"/>
    <w:rsid w:val="009901DC"/>
    <w:rsid w:val="009958BF"/>
    <w:rsid w:val="009A5DCB"/>
    <w:rsid w:val="009A5FD7"/>
    <w:rsid w:val="009B19A9"/>
    <w:rsid w:val="009C092A"/>
    <w:rsid w:val="009C11F7"/>
    <w:rsid w:val="009C2463"/>
    <w:rsid w:val="009C39E4"/>
    <w:rsid w:val="009D3234"/>
    <w:rsid w:val="009D3F72"/>
    <w:rsid w:val="009E2135"/>
    <w:rsid w:val="009E5981"/>
    <w:rsid w:val="009E5C3E"/>
    <w:rsid w:val="009E6518"/>
    <w:rsid w:val="009F400F"/>
    <w:rsid w:val="009F585F"/>
    <w:rsid w:val="00A016FF"/>
    <w:rsid w:val="00A12242"/>
    <w:rsid w:val="00A207C6"/>
    <w:rsid w:val="00A3181D"/>
    <w:rsid w:val="00A31DDB"/>
    <w:rsid w:val="00A409A5"/>
    <w:rsid w:val="00A40A34"/>
    <w:rsid w:val="00A43491"/>
    <w:rsid w:val="00A471A2"/>
    <w:rsid w:val="00A53806"/>
    <w:rsid w:val="00A5532C"/>
    <w:rsid w:val="00A55340"/>
    <w:rsid w:val="00A6027D"/>
    <w:rsid w:val="00A611DE"/>
    <w:rsid w:val="00A62822"/>
    <w:rsid w:val="00A64819"/>
    <w:rsid w:val="00A67C82"/>
    <w:rsid w:val="00A70AD8"/>
    <w:rsid w:val="00A72462"/>
    <w:rsid w:val="00A72883"/>
    <w:rsid w:val="00A744AF"/>
    <w:rsid w:val="00A75118"/>
    <w:rsid w:val="00A75903"/>
    <w:rsid w:val="00A811BD"/>
    <w:rsid w:val="00A91850"/>
    <w:rsid w:val="00A931E4"/>
    <w:rsid w:val="00A94DA7"/>
    <w:rsid w:val="00AA0D2D"/>
    <w:rsid w:val="00AA4FC2"/>
    <w:rsid w:val="00AA635F"/>
    <w:rsid w:val="00AB2E92"/>
    <w:rsid w:val="00AB4E18"/>
    <w:rsid w:val="00AC18FB"/>
    <w:rsid w:val="00AC1E49"/>
    <w:rsid w:val="00AC429D"/>
    <w:rsid w:val="00AC6924"/>
    <w:rsid w:val="00AD1A0A"/>
    <w:rsid w:val="00AD21DB"/>
    <w:rsid w:val="00AD3525"/>
    <w:rsid w:val="00AE1199"/>
    <w:rsid w:val="00AE15C7"/>
    <w:rsid w:val="00AE1AEF"/>
    <w:rsid w:val="00AF573C"/>
    <w:rsid w:val="00B00F64"/>
    <w:rsid w:val="00B023CA"/>
    <w:rsid w:val="00B10132"/>
    <w:rsid w:val="00B10624"/>
    <w:rsid w:val="00B11EC5"/>
    <w:rsid w:val="00B12352"/>
    <w:rsid w:val="00B1591B"/>
    <w:rsid w:val="00B16A87"/>
    <w:rsid w:val="00B17882"/>
    <w:rsid w:val="00B20452"/>
    <w:rsid w:val="00B222B8"/>
    <w:rsid w:val="00B23A3F"/>
    <w:rsid w:val="00B25F43"/>
    <w:rsid w:val="00B272B4"/>
    <w:rsid w:val="00B30DD9"/>
    <w:rsid w:val="00B31CA6"/>
    <w:rsid w:val="00B32D8D"/>
    <w:rsid w:val="00B418BC"/>
    <w:rsid w:val="00B42CE5"/>
    <w:rsid w:val="00B42E42"/>
    <w:rsid w:val="00B50674"/>
    <w:rsid w:val="00B530BB"/>
    <w:rsid w:val="00B53AF6"/>
    <w:rsid w:val="00B53B4B"/>
    <w:rsid w:val="00B54825"/>
    <w:rsid w:val="00B54FE4"/>
    <w:rsid w:val="00B563AF"/>
    <w:rsid w:val="00B6358E"/>
    <w:rsid w:val="00B6689E"/>
    <w:rsid w:val="00B817F0"/>
    <w:rsid w:val="00B844BB"/>
    <w:rsid w:val="00B85435"/>
    <w:rsid w:val="00B87113"/>
    <w:rsid w:val="00B87362"/>
    <w:rsid w:val="00B877AC"/>
    <w:rsid w:val="00B90741"/>
    <w:rsid w:val="00BA0E89"/>
    <w:rsid w:val="00BA2225"/>
    <w:rsid w:val="00BA5ACA"/>
    <w:rsid w:val="00BB181A"/>
    <w:rsid w:val="00BB45B8"/>
    <w:rsid w:val="00BB7927"/>
    <w:rsid w:val="00BC54C2"/>
    <w:rsid w:val="00BC5A78"/>
    <w:rsid w:val="00BE14D3"/>
    <w:rsid w:val="00BE31F2"/>
    <w:rsid w:val="00BE5E63"/>
    <w:rsid w:val="00BF293B"/>
    <w:rsid w:val="00BF2C68"/>
    <w:rsid w:val="00BF36E1"/>
    <w:rsid w:val="00BF44C6"/>
    <w:rsid w:val="00C119BB"/>
    <w:rsid w:val="00C135C4"/>
    <w:rsid w:val="00C150CE"/>
    <w:rsid w:val="00C17D9B"/>
    <w:rsid w:val="00C2041E"/>
    <w:rsid w:val="00C25EE8"/>
    <w:rsid w:val="00C2785A"/>
    <w:rsid w:val="00C34585"/>
    <w:rsid w:val="00C4119A"/>
    <w:rsid w:val="00C41710"/>
    <w:rsid w:val="00C434F9"/>
    <w:rsid w:val="00C53D86"/>
    <w:rsid w:val="00C5737B"/>
    <w:rsid w:val="00C71DE0"/>
    <w:rsid w:val="00C7391C"/>
    <w:rsid w:val="00C762A2"/>
    <w:rsid w:val="00C76C69"/>
    <w:rsid w:val="00C86671"/>
    <w:rsid w:val="00C90CF4"/>
    <w:rsid w:val="00C90E8D"/>
    <w:rsid w:val="00C954FC"/>
    <w:rsid w:val="00CA0A4D"/>
    <w:rsid w:val="00CA22AD"/>
    <w:rsid w:val="00CA736B"/>
    <w:rsid w:val="00CA77A2"/>
    <w:rsid w:val="00CB2618"/>
    <w:rsid w:val="00CB6372"/>
    <w:rsid w:val="00CB644D"/>
    <w:rsid w:val="00CB7371"/>
    <w:rsid w:val="00CD298B"/>
    <w:rsid w:val="00CD3ED6"/>
    <w:rsid w:val="00CE1932"/>
    <w:rsid w:val="00CE303F"/>
    <w:rsid w:val="00CE3354"/>
    <w:rsid w:val="00CF1DFB"/>
    <w:rsid w:val="00D0291A"/>
    <w:rsid w:val="00D0296E"/>
    <w:rsid w:val="00D14449"/>
    <w:rsid w:val="00D24216"/>
    <w:rsid w:val="00D259DC"/>
    <w:rsid w:val="00D27B65"/>
    <w:rsid w:val="00D3296E"/>
    <w:rsid w:val="00D361FD"/>
    <w:rsid w:val="00D370E2"/>
    <w:rsid w:val="00D37827"/>
    <w:rsid w:val="00D45B5F"/>
    <w:rsid w:val="00D531C8"/>
    <w:rsid w:val="00D64D58"/>
    <w:rsid w:val="00D71556"/>
    <w:rsid w:val="00D7342B"/>
    <w:rsid w:val="00D913EC"/>
    <w:rsid w:val="00D91CE8"/>
    <w:rsid w:val="00D9334D"/>
    <w:rsid w:val="00D94701"/>
    <w:rsid w:val="00D94B45"/>
    <w:rsid w:val="00D97905"/>
    <w:rsid w:val="00DA104C"/>
    <w:rsid w:val="00DA6C4F"/>
    <w:rsid w:val="00DB4595"/>
    <w:rsid w:val="00DB4DA6"/>
    <w:rsid w:val="00DC17C8"/>
    <w:rsid w:val="00DC48DC"/>
    <w:rsid w:val="00DD741C"/>
    <w:rsid w:val="00DE58A3"/>
    <w:rsid w:val="00DE7B29"/>
    <w:rsid w:val="00DF1966"/>
    <w:rsid w:val="00DF20F1"/>
    <w:rsid w:val="00DF3D4F"/>
    <w:rsid w:val="00DF541C"/>
    <w:rsid w:val="00DF546D"/>
    <w:rsid w:val="00E02538"/>
    <w:rsid w:val="00E04ADA"/>
    <w:rsid w:val="00E11DBB"/>
    <w:rsid w:val="00E143B9"/>
    <w:rsid w:val="00E25710"/>
    <w:rsid w:val="00E30471"/>
    <w:rsid w:val="00E307AC"/>
    <w:rsid w:val="00E319D8"/>
    <w:rsid w:val="00E331F6"/>
    <w:rsid w:val="00E4055A"/>
    <w:rsid w:val="00E41C9C"/>
    <w:rsid w:val="00E4338F"/>
    <w:rsid w:val="00E4726E"/>
    <w:rsid w:val="00E5417B"/>
    <w:rsid w:val="00E57348"/>
    <w:rsid w:val="00E613BB"/>
    <w:rsid w:val="00E67954"/>
    <w:rsid w:val="00E828C3"/>
    <w:rsid w:val="00E868B5"/>
    <w:rsid w:val="00E92E76"/>
    <w:rsid w:val="00EA27F4"/>
    <w:rsid w:val="00EA3DCF"/>
    <w:rsid w:val="00EB268F"/>
    <w:rsid w:val="00EB4FD7"/>
    <w:rsid w:val="00EC0ED2"/>
    <w:rsid w:val="00ED297D"/>
    <w:rsid w:val="00ED32E0"/>
    <w:rsid w:val="00EE04EC"/>
    <w:rsid w:val="00EE4339"/>
    <w:rsid w:val="00EF7253"/>
    <w:rsid w:val="00F06D31"/>
    <w:rsid w:val="00F132CE"/>
    <w:rsid w:val="00F20424"/>
    <w:rsid w:val="00F23EF2"/>
    <w:rsid w:val="00F31096"/>
    <w:rsid w:val="00F67C55"/>
    <w:rsid w:val="00F73A25"/>
    <w:rsid w:val="00F746B6"/>
    <w:rsid w:val="00F87C4F"/>
    <w:rsid w:val="00F90FAA"/>
    <w:rsid w:val="00F91082"/>
    <w:rsid w:val="00FB2CD3"/>
    <w:rsid w:val="00FB2F4F"/>
    <w:rsid w:val="00FB6124"/>
    <w:rsid w:val="00FB77CD"/>
    <w:rsid w:val="00FC09AF"/>
    <w:rsid w:val="00FC0F4A"/>
    <w:rsid w:val="00FC16C2"/>
    <w:rsid w:val="00FD3C73"/>
    <w:rsid w:val="00FD4C25"/>
    <w:rsid w:val="00FD6CA2"/>
    <w:rsid w:val="00FD6E81"/>
    <w:rsid w:val="00FE116C"/>
    <w:rsid w:val="00FE17A5"/>
    <w:rsid w:val="00FE1E6F"/>
    <w:rsid w:val="00FE1F5D"/>
    <w:rsid w:val="00FE7276"/>
    <w:rsid w:val="00FF1969"/>
    <w:rsid w:val="00FF5705"/>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7B59"/>
    <w:rPr>
      <w:rFonts w:ascii="Gill Sans MT" w:eastAsia="MS Mincho" w:hAnsi="Gill Sans MT"/>
      <w:bCs/>
      <w:i/>
      <w:sz w:val="24"/>
      <w:lang w:val="en-US"/>
    </w:rPr>
  </w:style>
  <w:style w:type="paragraph" w:styleId="Ttulo1">
    <w:name w:val="heading 1"/>
    <w:basedOn w:val="Normal"/>
    <w:next w:val="Normal"/>
    <w:link w:val="Ttulo1Car"/>
    <w:qFormat/>
    <w:rsid w:val="007F7B59"/>
    <w:pPr>
      <w:keepNext/>
      <w:jc w:val="both"/>
      <w:outlineLvl w:val="0"/>
    </w:pPr>
    <w:rPr>
      <w:rFonts w:ascii="Trebuchet MS" w:hAnsi="Trebuchet MS"/>
      <w:i w:val="0"/>
      <w:sz w:val="28"/>
      <w:lang w:val="es-ES"/>
    </w:rPr>
  </w:style>
  <w:style w:type="paragraph" w:styleId="Ttulo2">
    <w:name w:val="heading 2"/>
    <w:basedOn w:val="Normal"/>
    <w:next w:val="Normal"/>
    <w:link w:val="Ttulo2Car"/>
    <w:uiPriority w:val="9"/>
    <w:semiHidden/>
    <w:unhideWhenUsed/>
    <w:qFormat/>
    <w:rsid w:val="001B665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semiHidden/>
    <w:unhideWhenUsed/>
    <w:qFormat/>
    <w:rsid w:val="00FE1E6F"/>
    <w:pPr>
      <w:keepNext/>
      <w:spacing w:before="240" w:after="60"/>
      <w:outlineLvl w:val="2"/>
    </w:pPr>
    <w:rPr>
      <w:rFonts w:ascii="Cambria" w:eastAsia="Times New Roman" w:hAnsi="Cambria"/>
      <w:b/>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7F7B59"/>
    <w:rPr>
      <w:rFonts w:ascii="Trebuchet MS" w:eastAsia="MS Mincho" w:hAnsi="Trebuchet MS" w:cs="Times New Roman"/>
      <w:bCs/>
      <w:sz w:val="28"/>
      <w:szCs w:val="20"/>
      <w:lang w:eastAsia="es-ES"/>
    </w:rPr>
  </w:style>
  <w:style w:type="paragraph" w:styleId="Textoindependiente">
    <w:name w:val="Body Text"/>
    <w:basedOn w:val="Normal"/>
    <w:link w:val="TextoindependienteCar"/>
    <w:rsid w:val="007F7B59"/>
    <w:pPr>
      <w:spacing w:line="480" w:lineRule="auto"/>
      <w:jc w:val="both"/>
    </w:pPr>
    <w:rPr>
      <w:rFonts w:ascii="Times New Roman" w:hAnsi="Times New Roman"/>
      <w:b/>
      <w:bCs w:val="0"/>
      <w:i w:val="0"/>
      <w:sz w:val="32"/>
      <w:szCs w:val="28"/>
      <w:lang w:val="es-PE"/>
    </w:rPr>
  </w:style>
  <w:style w:type="character" w:customStyle="1" w:styleId="TextoindependienteCar">
    <w:name w:val="Texto independiente Car"/>
    <w:basedOn w:val="Fuentedeprrafopredeter"/>
    <w:link w:val="Textoindependiente"/>
    <w:rsid w:val="007F7B59"/>
    <w:rPr>
      <w:rFonts w:ascii="Times New Roman" w:eastAsia="MS Mincho" w:hAnsi="Times New Roman" w:cs="Times New Roman"/>
      <w:b/>
      <w:sz w:val="32"/>
      <w:szCs w:val="28"/>
      <w:lang w:val="es-PE" w:eastAsia="es-ES"/>
    </w:rPr>
  </w:style>
  <w:style w:type="paragraph" w:styleId="Textoindependiente3">
    <w:name w:val="Body Text 3"/>
    <w:basedOn w:val="Normal"/>
    <w:link w:val="Textoindependiente3Car"/>
    <w:rsid w:val="007F7B59"/>
    <w:pPr>
      <w:spacing w:after="120"/>
    </w:pPr>
    <w:rPr>
      <w:sz w:val="16"/>
      <w:szCs w:val="16"/>
    </w:rPr>
  </w:style>
  <w:style w:type="character" w:customStyle="1" w:styleId="Textoindependiente3Car">
    <w:name w:val="Texto independiente 3 Car"/>
    <w:basedOn w:val="Fuentedeprrafopredeter"/>
    <w:link w:val="Textoindependiente3"/>
    <w:rsid w:val="007F7B59"/>
    <w:rPr>
      <w:rFonts w:ascii="Gill Sans MT" w:eastAsia="MS Mincho" w:hAnsi="Gill Sans MT" w:cs="Times New Roman"/>
      <w:bCs/>
      <w:i/>
      <w:sz w:val="16"/>
      <w:szCs w:val="16"/>
      <w:lang w:val="en-US" w:eastAsia="es-ES"/>
    </w:rPr>
  </w:style>
  <w:style w:type="paragraph" w:styleId="Encabezado">
    <w:name w:val="header"/>
    <w:basedOn w:val="Normal"/>
    <w:link w:val="EncabezadoCar"/>
    <w:uiPriority w:val="99"/>
    <w:rsid w:val="007F7B59"/>
    <w:pPr>
      <w:tabs>
        <w:tab w:val="center" w:pos="4419"/>
        <w:tab w:val="right" w:pos="8838"/>
      </w:tabs>
    </w:pPr>
  </w:style>
  <w:style w:type="character" w:customStyle="1" w:styleId="EncabezadoCar">
    <w:name w:val="Encabezado Car"/>
    <w:basedOn w:val="Fuentedeprrafopredeter"/>
    <w:link w:val="Encabezado"/>
    <w:uiPriority w:val="99"/>
    <w:rsid w:val="007F7B59"/>
    <w:rPr>
      <w:rFonts w:ascii="Gill Sans MT" w:eastAsia="MS Mincho" w:hAnsi="Gill Sans MT" w:cs="Times New Roman"/>
      <w:bCs/>
      <w:i/>
      <w:sz w:val="24"/>
      <w:szCs w:val="20"/>
      <w:lang w:val="en-US" w:eastAsia="es-ES"/>
    </w:rPr>
  </w:style>
  <w:style w:type="character" w:styleId="Nmerodepgina">
    <w:name w:val="page number"/>
    <w:basedOn w:val="Fuentedeprrafopredeter"/>
    <w:rsid w:val="007F7B59"/>
  </w:style>
  <w:style w:type="paragraph" w:styleId="Sangra3detindependiente">
    <w:name w:val="Body Text Indent 3"/>
    <w:basedOn w:val="Normal"/>
    <w:link w:val="Sangra3detindependienteCar"/>
    <w:rsid w:val="007F7B59"/>
    <w:pPr>
      <w:spacing w:line="360" w:lineRule="auto"/>
      <w:ind w:left="720"/>
      <w:jc w:val="center"/>
    </w:pPr>
    <w:rPr>
      <w:rFonts w:ascii="Arial" w:hAnsi="Arial" w:cs="Arial"/>
      <w:b/>
      <w:i w:val="0"/>
      <w:color w:val="0000FF"/>
      <w:sz w:val="80"/>
      <w:szCs w:val="80"/>
      <w:lang w:val="es-MX"/>
    </w:rPr>
  </w:style>
  <w:style w:type="character" w:customStyle="1" w:styleId="Sangra3detindependienteCar">
    <w:name w:val="Sangría 3 de t. independiente Car"/>
    <w:basedOn w:val="Fuentedeprrafopredeter"/>
    <w:link w:val="Sangra3detindependiente"/>
    <w:rsid w:val="007F7B59"/>
    <w:rPr>
      <w:rFonts w:ascii="Arial" w:eastAsia="MS Mincho" w:hAnsi="Arial" w:cs="Arial"/>
      <w:b/>
      <w:bCs/>
      <w:color w:val="0000FF"/>
      <w:sz w:val="80"/>
      <w:szCs w:val="80"/>
      <w:lang w:val="es-MX" w:eastAsia="es-ES"/>
    </w:rPr>
  </w:style>
  <w:style w:type="paragraph" w:styleId="Textoindependiente2">
    <w:name w:val="Body Text 2"/>
    <w:basedOn w:val="Normal"/>
    <w:link w:val="Textoindependiente2Car"/>
    <w:rsid w:val="007F7B59"/>
    <w:pPr>
      <w:spacing w:line="360" w:lineRule="auto"/>
      <w:jc w:val="center"/>
    </w:pPr>
    <w:rPr>
      <w:rFonts w:ascii="Arial" w:hAnsi="Arial" w:cs="Arial"/>
      <w:bCs w:val="0"/>
      <w:i w:val="0"/>
      <w:sz w:val="32"/>
      <w:szCs w:val="24"/>
      <w:lang w:val="es-ES"/>
    </w:rPr>
  </w:style>
  <w:style w:type="character" w:customStyle="1" w:styleId="Textoindependiente2Car">
    <w:name w:val="Texto independiente 2 Car"/>
    <w:basedOn w:val="Fuentedeprrafopredeter"/>
    <w:link w:val="Textoindependiente2"/>
    <w:rsid w:val="007F7B59"/>
    <w:rPr>
      <w:rFonts w:ascii="Arial" w:eastAsia="MS Mincho" w:hAnsi="Arial" w:cs="Arial"/>
      <w:sz w:val="32"/>
      <w:szCs w:val="24"/>
      <w:lang w:eastAsia="es-ES"/>
    </w:rPr>
  </w:style>
  <w:style w:type="paragraph" w:styleId="Prrafodelista">
    <w:name w:val="List Paragraph"/>
    <w:basedOn w:val="Normal"/>
    <w:link w:val="PrrafodelistaCar"/>
    <w:uiPriority w:val="34"/>
    <w:qFormat/>
    <w:rsid w:val="007F7B59"/>
    <w:pPr>
      <w:ind w:left="708"/>
    </w:pPr>
    <w:rPr>
      <w:lang w:val="es-ES"/>
    </w:rPr>
  </w:style>
  <w:style w:type="character" w:customStyle="1" w:styleId="Ttulo3Car">
    <w:name w:val="Título 3 Car"/>
    <w:basedOn w:val="Fuentedeprrafopredeter"/>
    <w:link w:val="Ttulo3"/>
    <w:uiPriority w:val="9"/>
    <w:semiHidden/>
    <w:rsid w:val="00FE1E6F"/>
    <w:rPr>
      <w:rFonts w:ascii="Cambria" w:eastAsia="Times New Roman" w:hAnsi="Cambria" w:cs="Times New Roman"/>
      <w:b/>
      <w:bCs/>
      <w:i/>
      <w:sz w:val="26"/>
      <w:szCs w:val="26"/>
      <w:lang w:val="en-US"/>
    </w:rPr>
  </w:style>
  <w:style w:type="paragraph" w:styleId="Textonotapie">
    <w:name w:val="footnote text"/>
    <w:basedOn w:val="Normal"/>
    <w:link w:val="TextonotapieCar"/>
    <w:rsid w:val="00FE1E6F"/>
    <w:rPr>
      <w:sz w:val="20"/>
    </w:rPr>
  </w:style>
  <w:style w:type="character" w:customStyle="1" w:styleId="TextonotapieCar">
    <w:name w:val="Texto nota pie Car"/>
    <w:basedOn w:val="Fuentedeprrafopredeter"/>
    <w:link w:val="Textonotapie"/>
    <w:rsid w:val="00FE1E6F"/>
    <w:rPr>
      <w:rFonts w:ascii="Gill Sans MT" w:eastAsia="MS Mincho" w:hAnsi="Gill Sans MT"/>
      <w:bCs/>
      <w:i/>
      <w:lang w:val="en-US"/>
    </w:rPr>
  </w:style>
  <w:style w:type="character" w:styleId="Refdenotaalpie">
    <w:name w:val="footnote reference"/>
    <w:basedOn w:val="Fuentedeprrafopredeter"/>
    <w:rsid w:val="00FE1E6F"/>
    <w:rPr>
      <w:vertAlign w:val="superscript"/>
    </w:rPr>
  </w:style>
  <w:style w:type="character" w:customStyle="1" w:styleId="a1">
    <w:name w:val="a1"/>
    <w:basedOn w:val="Fuentedeprrafopredeter"/>
    <w:rsid w:val="00500B6E"/>
    <w:rPr>
      <w:color w:val="008000"/>
    </w:rPr>
  </w:style>
  <w:style w:type="table" w:styleId="Tablaconcuadrcula">
    <w:name w:val="Table Grid"/>
    <w:basedOn w:val="Tablanormal"/>
    <w:uiPriority w:val="59"/>
    <w:rsid w:val="00742EA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unhideWhenUsed/>
    <w:rsid w:val="00366F93"/>
    <w:pPr>
      <w:spacing w:before="100" w:beforeAutospacing="1" w:after="100" w:afterAutospacing="1"/>
    </w:pPr>
    <w:rPr>
      <w:rFonts w:ascii="Times New Roman" w:eastAsia="Times New Roman" w:hAnsi="Times New Roman"/>
      <w:bCs w:val="0"/>
      <w:i w:val="0"/>
      <w:szCs w:val="24"/>
      <w:lang w:val="es-ES"/>
    </w:rPr>
  </w:style>
  <w:style w:type="paragraph" w:styleId="Ttulo">
    <w:name w:val="Title"/>
    <w:basedOn w:val="Normal"/>
    <w:link w:val="TtuloCar"/>
    <w:qFormat/>
    <w:rsid w:val="005E6799"/>
    <w:pPr>
      <w:spacing w:after="140" w:line="360" w:lineRule="auto"/>
      <w:ind w:right="180"/>
      <w:jc w:val="center"/>
      <w:outlineLvl w:val="0"/>
    </w:pPr>
    <w:rPr>
      <w:rFonts w:ascii="Tahoma" w:eastAsia="Times New Roman" w:hAnsi="Tahoma" w:cs="Tahoma"/>
      <w:b/>
      <w:i w:val="0"/>
      <w:snapToGrid w:val="0"/>
      <w:sz w:val="32"/>
      <w:lang w:val="es-ES"/>
    </w:rPr>
  </w:style>
  <w:style w:type="character" w:customStyle="1" w:styleId="TtuloCar">
    <w:name w:val="Título Car"/>
    <w:basedOn w:val="Fuentedeprrafopredeter"/>
    <w:link w:val="Ttulo"/>
    <w:rsid w:val="005E6799"/>
    <w:rPr>
      <w:rFonts w:ascii="Tahoma" w:eastAsia="Times New Roman" w:hAnsi="Tahoma" w:cs="Tahoma"/>
      <w:b/>
      <w:bCs/>
      <w:snapToGrid w:val="0"/>
      <w:sz w:val="32"/>
    </w:rPr>
  </w:style>
  <w:style w:type="character" w:styleId="Hipervnculo">
    <w:name w:val="Hyperlink"/>
    <w:basedOn w:val="Fuentedeprrafopredeter"/>
    <w:uiPriority w:val="99"/>
    <w:unhideWhenUsed/>
    <w:rsid w:val="005E6799"/>
    <w:rPr>
      <w:color w:val="0000FF"/>
      <w:u w:val="single"/>
    </w:rPr>
  </w:style>
  <w:style w:type="character" w:customStyle="1" w:styleId="estilo641">
    <w:name w:val="estilo641"/>
    <w:basedOn w:val="Fuentedeprrafopredeter"/>
    <w:rsid w:val="00D913EC"/>
    <w:rPr>
      <w:sz w:val="18"/>
      <w:szCs w:val="18"/>
    </w:rPr>
  </w:style>
  <w:style w:type="paragraph" w:styleId="Textodeglobo">
    <w:name w:val="Balloon Text"/>
    <w:basedOn w:val="Normal"/>
    <w:link w:val="TextodegloboCar"/>
    <w:rsid w:val="003164BA"/>
    <w:rPr>
      <w:rFonts w:ascii="Tahoma" w:hAnsi="Tahoma" w:cs="Tahoma"/>
      <w:sz w:val="16"/>
      <w:szCs w:val="16"/>
    </w:rPr>
  </w:style>
  <w:style w:type="character" w:customStyle="1" w:styleId="TextodegloboCar">
    <w:name w:val="Texto de globo Car"/>
    <w:basedOn w:val="Fuentedeprrafopredeter"/>
    <w:link w:val="Textodeglobo"/>
    <w:rsid w:val="003164BA"/>
    <w:rPr>
      <w:rFonts w:ascii="Tahoma" w:eastAsia="MS Mincho" w:hAnsi="Tahoma" w:cs="Tahoma"/>
      <w:bCs/>
      <w:i/>
      <w:sz w:val="16"/>
      <w:szCs w:val="16"/>
      <w:lang w:val="en-US"/>
    </w:rPr>
  </w:style>
  <w:style w:type="paragraph" w:styleId="Textosinformato">
    <w:name w:val="Plain Text"/>
    <w:basedOn w:val="Normal"/>
    <w:link w:val="TextosinformatoCar"/>
    <w:rsid w:val="003164BA"/>
    <w:rPr>
      <w:rFonts w:ascii="Courier New" w:eastAsia="Times New Roman" w:hAnsi="Courier New"/>
      <w:bCs w:val="0"/>
      <w:i w:val="0"/>
      <w:sz w:val="20"/>
      <w:szCs w:val="24"/>
      <w:lang w:val="es-ES"/>
    </w:rPr>
  </w:style>
  <w:style w:type="character" w:customStyle="1" w:styleId="TextosinformatoCar">
    <w:name w:val="Texto sin formato Car"/>
    <w:basedOn w:val="Fuentedeprrafopredeter"/>
    <w:link w:val="Textosinformato"/>
    <w:rsid w:val="003164BA"/>
    <w:rPr>
      <w:rFonts w:ascii="Courier New" w:eastAsia="Times New Roman" w:hAnsi="Courier New"/>
      <w:szCs w:val="24"/>
    </w:rPr>
  </w:style>
  <w:style w:type="paragraph" w:styleId="Piedepgina">
    <w:name w:val="footer"/>
    <w:basedOn w:val="Normal"/>
    <w:link w:val="PiedepginaCar"/>
    <w:uiPriority w:val="99"/>
    <w:rsid w:val="003164BA"/>
    <w:pPr>
      <w:tabs>
        <w:tab w:val="center" w:pos="4252"/>
        <w:tab w:val="right" w:pos="8504"/>
      </w:tabs>
    </w:pPr>
  </w:style>
  <w:style w:type="character" w:customStyle="1" w:styleId="PiedepginaCar">
    <w:name w:val="Pie de página Car"/>
    <w:basedOn w:val="Fuentedeprrafopredeter"/>
    <w:link w:val="Piedepgina"/>
    <w:uiPriority w:val="99"/>
    <w:rsid w:val="003164BA"/>
    <w:rPr>
      <w:rFonts w:ascii="Gill Sans MT" w:eastAsia="MS Mincho" w:hAnsi="Gill Sans MT"/>
      <w:bCs/>
      <w:i/>
      <w:sz w:val="24"/>
      <w:lang w:val="en-US"/>
    </w:rPr>
  </w:style>
  <w:style w:type="character" w:customStyle="1" w:styleId="PrrafodelistaCar">
    <w:name w:val="Párrafo de lista Car"/>
    <w:basedOn w:val="Fuentedeprrafopredeter"/>
    <w:link w:val="Prrafodelista"/>
    <w:uiPriority w:val="34"/>
    <w:rsid w:val="000470DC"/>
    <w:rPr>
      <w:rFonts w:ascii="Gill Sans MT" w:eastAsia="MS Mincho" w:hAnsi="Gill Sans MT"/>
      <w:bCs/>
      <w:i/>
      <w:sz w:val="24"/>
    </w:rPr>
  </w:style>
  <w:style w:type="character" w:customStyle="1" w:styleId="Ttulo2Car">
    <w:name w:val="Título 2 Car"/>
    <w:basedOn w:val="Fuentedeprrafopredeter"/>
    <w:link w:val="Ttulo2"/>
    <w:uiPriority w:val="9"/>
    <w:semiHidden/>
    <w:rsid w:val="001B665E"/>
    <w:rPr>
      <w:rFonts w:asciiTheme="majorHAnsi" w:eastAsiaTheme="majorEastAsia" w:hAnsiTheme="majorHAnsi" w:cstheme="majorBidi"/>
      <w:bCs/>
      <w:i/>
      <w:color w:val="365F91" w:themeColor="accent1" w:themeShade="BF"/>
      <w:sz w:val="26"/>
      <w:szCs w:val="26"/>
      <w:lang w:val="en-US"/>
    </w:rPr>
  </w:style>
</w:styles>
</file>

<file path=word/webSettings.xml><?xml version="1.0" encoding="utf-8"?>
<w:webSettings xmlns:r="http://schemas.openxmlformats.org/officeDocument/2006/relationships" xmlns:w="http://schemas.openxmlformats.org/wordprocessingml/2006/main">
  <w:divs>
    <w:div w:id="154542015">
      <w:bodyDiv w:val="1"/>
      <w:marLeft w:val="0"/>
      <w:marRight w:val="0"/>
      <w:marTop w:val="0"/>
      <w:marBottom w:val="0"/>
      <w:divBdr>
        <w:top w:val="none" w:sz="0" w:space="0" w:color="auto"/>
        <w:left w:val="none" w:sz="0" w:space="0" w:color="auto"/>
        <w:bottom w:val="none" w:sz="0" w:space="0" w:color="auto"/>
        <w:right w:val="none" w:sz="0" w:space="0" w:color="auto"/>
      </w:divBdr>
      <w:divsChild>
        <w:div w:id="1975133574">
          <w:marLeft w:val="0"/>
          <w:marRight w:val="0"/>
          <w:marTop w:val="0"/>
          <w:marBottom w:val="0"/>
          <w:divBdr>
            <w:top w:val="none" w:sz="0" w:space="0" w:color="auto"/>
            <w:left w:val="none" w:sz="0" w:space="0" w:color="auto"/>
            <w:bottom w:val="none" w:sz="0" w:space="0" w:color="auto"/>
            <w:right w:val="none" w:sz="0" w:space="0" w:color="auto"/>
          </w:divBdr>
          <w:divsChild>
            <w:div w:id="2105763026">
              <w:marLeft w:val="0"/>
              <w:marRight w:val="0"/>
              <w:marTop w:val="0"/>
              <w:marBottom w:val="0"/>
              <w:divBdr>
                <w:top w:val="none" w:sz="0" w:space="0" w:color="auto"/>
                <w:left w:val="none" w:sz="0" w:space="0" w:color="auto"/>
                <w:bottom w:val="none" w:sz="0" w:space="0" w:color="auto"/>
                <w:right w:val="none" w:sz="0" w:space="0" w:color="auto"/>
              </w:divBdr>
              <w:divsChild>
                <w:div w:id="1446271252">
                  <w:marLeft w:val="0"/>
                  <w:marRight w:val="0"/>
                  <w:marTop w:val="0"/>
                  <w:marBottom w:val="0"/>
                  <w:divBdr>
                    <w:top w:val="none" w:sz="0" w:space="0" w:color="auto"/>
                    <w:left w:val="none" w:sz="0" w:space="0" w:color="auto"/>
                    <w:bottom w:val="none" w:sz="0" w:space="0" w:color="auto"/>
                    <w:right w:val="none" w:sz="0" w:space="0" w:color="auto"/>
                  </w:divBdr>
                  <w:divsChild>
                    <w:div w:id="1494107782">
                      <w:marLeft w:val="0"/>
                      <w:marRight w:val="0"/>
                      <w:marTop w:val="0"/>
                      <w:marBottom w:val="0"/>
                      <w:divBdr>
                        <w:top w:val="none" w:sz="0" w:space="0" w:color="auto"/>
                        <w:left w:val="none" w:sz="0" w:space="0" w:color="auto"/>
                        <w:bottom w:val="none" w:sz="0" w:space="0" w:color="auto"/>
                        <w:right w:val="none" w:sz="0" w:space="0" w:color="auto"/>
                      </w:divBdr>
                      <w:divsChild>
                        <w:div w:id="858664365">
                          <w:marLeft w:val="0"/>
                          <w:marRight w:val="0"/>
                          <w:marTop w:val="0"/>
                          <w:marBottom w:val="0"/>
                          <w:divBdr>
                            <w:top w:val="none" w:sz="0" w:space="0" w:color="auto"/>
                            <w:left w:val="none" w:sz="0" w:space="0" w:color="auto"/>
                            <w:bottom w:val="none" w:sz="0" w:space="0" w:color="auto"/>
                            <w:right w:val="none" w:sz="0" w:space="0" w:color="auto"/>
                          </w:divBdr>
                          <w:divsChild>
                            <w:div w:id="397826394">
                              <w:marLeft w:val="0"/>
                              <w:marRight w:val="0"/>
                              <w:marTop w:val="0"/>
                              <w:marBottom w:val="0"/>
                              <w:divBdr>
                                <w:top w:val="none" w:sz="0" w:space="0" w:color="auto"/>
                                <w:left w:val="none" w:sz="0" w:space="0" w:color="auto"/>
                                <w:bottom w:val="none" w:sz="0" w:space="0" w:color="auto"/>
                                <w:right w:val="none" w:sz="0" w:space="0" w:color="auto"/>
                              </w:divBdr>
                            </w:div>
                            <w:div w:id="1477066607">
                              <w:marLeft w:val="0"/>
                              <w:marRight w:val="0"/>
                              <w:marTop w:val="0"/>
                              <w:marBottom w:val="0"/>
                              <w:divBdr>
                                <w:top w:val="none" w:sz="0" w:space="0" w:color="auto"/>
                                <w:left w:val="none" w:sz="0" w:space="0" w:color="auto"/>
                                <w:bottom w:val="none" w:sz="0" w:space="0" w:color="auto"/>
                                <w:right w:val="none" w:sz="0" w:space="0" w:color="auto"/>
                              </w:divBdr>
                              <w:divsChild>
                                <w:div w:id="410084368">
                                  <w:marLeft w:val="0"/>
                                  <w:marRight w:val="0"/>
                                  <w:marTop w:val="0"/>
                                  <w:marBottom w:val="0"/>
                                  <w:divBdr>
                                    <w:top w:val="none" w:sz="0" w:space="0" w:color="auto"/>
                                    <w:left w:val="none" w:sz="0" w:space="0" w:color="auto"/>
                                    <w:bottom w:val="none" w:sz="0" w:space="0" w:color="auto"/>
                                    <w:right w:val="none" w:sz="0" w:space="0" w:color="auto"/>
                                  </w:divBdr>
                                  <w:divsChild>
                                    <w:div w:id="1902669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9403090">
                      <w:marLeft w:val="0"/>
                      <w:marRight w:val="0"/>
                      <w:marTop w:val="0"/>
                      <w:marBottom w:val="0"/>
                      <w:divBdr>
                        <w:top w:val="none" w:sz="0" w:space="0" w:color="auto"/>
                        <w:left w:val="none" w:sz="0" w:space="0" w:color="auto"/>
                        <w:bottom w:val="none" w:sz="0" w:space="0" w:color="auto"/>
                        <w:right w:val="none" w:sz="0" w:space="0" w:color="auto"/>
                      </w:divBdr>
                      <w:divsChild>
                        <w:div w:id="1421289002">
                          <w:marLeft w:val="0"/>
                          <w:marRight w:val="0"/>
                          <w:marTop w:val="0"/>
                          <w:marBottom w:val="0"/>
                          <w:divBdr>
                            <w:top w:val="none" w:sz="0" w:space="0" w:color="auto"/>
                            <w:left w:val="none" w:sz="0" w:space="0" w:color="auto"/>
                            <w:bottom w:val="none" w:sz="0" w:space="0" w:color="auto"/>
                            <w:right w:val="none" w:sz="0" w:space="0" w:color="auto"/>
                          </w:divBdr>
                          <w:divsChild>
                            <w:div w:id="675499741">
                              <w:marLeft w:val="0"/>
                              <w:marRight w:val="0"/>
                              <w:marTop w:val="0"/>
                              <w:marBottom w:val="0"/>
                              <w:divBdr>
                                <w:top w:val="none" w:sz="0" w:space="0" w:color="auto"/>
                                <w:left w:val="none" w:sz="0" w:space="0" w:color="auto"/>
                                <w:bottom w:val="none" w:sz="0" w:space="0" w:color="auto"/>
                                <w:right w:val="none" w:sz="0" w:space="0" w:color="auto"/>
                              </w:divBdr>
                            </w:div>
                            <w:div w:id="2074500949">
                              <w:marLeft w:val="0"/>
                              <w:marRight w:val="0"/>
                              <w:marTop w:val="0"/>
                              <w:marBottom w:val="0"/>
                              <w:divBdr>
                                <w:top w:val="none" w:sz="0" w:space="0" w:color="auto"/>
                                <w:left w:val="none" w:sz="0" w:space="0" w:color="auto"/>
                                <w:bottom w:val="none" w:sz="0" w:space="0" w:color="auto"/>
                                <w:right w:val="none" w:sz="0" w:space="0" w:color="auto"/>
                              </w:divBdr>
                              <w:divsChild>
                                <w:div w:id="450170344">
                                  <w:marLeft w:val="0"/>
                                  <w:marRight w:val="0"/>
                                  <w:marTop w:val="0"/>
                                  <w:marBottom w:val="0"/>
                                  <w:divBdr>
                                    <w:top w:val="none" w:sz="0" w:space="0" w:color="auto"/>
                                    <w:left w:val="none" w:sz="0" w:space="0" w:color="auto"/>
                                    <w:bottom w:val="none" w:sz="0" w:space="0" w:color="auto"/>
                                    <w:right w:val="none" w:sz="0" w:space="0" w:color="auto"/>
                                  </w:divBdr>
                                  <w:divsChild>
                                    <w:div w:id="385031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0121947">
                  <w:marLeft w:val="0"/>
                  <w:marRight w:val="0"/>
                  <w:marTop w:val="0"/>
                  <w:marBottom w:val="0"/>
                  <w:divBdr>
                    <w:top w:val="none" w:sz="0" w:space="0" w:color="auto"/>
                    <w:left w:val="none" w:sz="0" w:space="0" w:color="auto"/>
                    <w:bottom w:val="none" w:sz="0" w:space="0" w:color="auto"/>
                    <w:right w:val="none" w:sz="0" w:space="0" w:color="auto"/>
                  </w:divBdr>
                  <w:divsChild>
                    <w:div w:id="1001859355">
                      <w:marLeft w:val="0"/>
                      <w:marRight w:val="0"/>
                      <w:marTop w:val="0"/>
                      <w:marBottom w:val="0"/>
                      <w:divBdr>
                        <w:top w:val="none" w:sz="0" w:space="0" w:color="auto"/>
                        <w:left w:val="none" w:sz="0" w:space="0" w:color="auto"/>
                        <w:bottom w:val="none" w:sz="0" w:space="0" w:color="auto"/>
                        <w:right w:val="none" w:sz="0" w:space="0" w:color="auto"/>
                      </w:divBdr>
                      <w:divsChild>
                        <w:div w:id="1237935686">
                          <w:marLeft w:val="0"/>
                          <w:marRight w:val="0"/>
                          <w:marTop w:val="0"/>
                          <w:marBottom w:val="0"/>
                          <w:divBdr>
                            <w:top w:val="none" w:sz="0" w:space="0" w:color="auto"/>
                            <w:left w:val="none" w:sz="0" w:space="0" w:color="auto"/>
                            <w:bottom w:val="none" w:sz="0" w:space="0" w:color="auto"/>
                            <w:right w:val="none" w:sz="0" w:space="0" w:color="auto"/>
                          </w:divBdr>
                          <w:divsChild>
                            <w:div w:id="2138987294">
                              <w:marLeft w:val="0"/>
                              <w:marRight w:val="0"/>
                              <w:marTop w:val="0"/>
                              <w:marBottom w:val="0"/>
                              <w:divBdr>
                                <w:top w:val="none" w:sz="0" w:space="0" w:color="auto"/>
                                <w:left w:val="none" w:sz="0" w:space="0" w:color="auto"/>
                                <w:bottom w:val="none" w:sz="0" w:space="0" w:color="auto"/>
                                <w:right w:val="none" w:sz="0" w:space="0" w:color="auto"/>
                              </w:divBdr>
                            </w:div>
                            <w:div w:id="1502549139">
                              <w:marLeft w:val="0"/>
                              <w:marRight w:val="0"/>
                              <w:marTop w:val="0"/>
                              <w:marBottom w:val="0"/>
                              <w:divBdr>
                                <w:top w:val="none" w:sz="0" w:space="0" w:color="auto"/>
                                <w:left w:val="none" w:sz="0" w:space="0" w:color="auto"/>
                                <w:bottom w:val="none" w:sz="0" w:space="0" w:color="auto"/>
                                <w:right w:val="none" w:sz="0" w:space="0" w:color="auto"/>
                              </w:divBdr>
                              <w:divsChild>
                                <w:div w:id="755788826">
                                  <w:marLeft w:val="0"/>
                                  <w:marRight w:val="0"/>
                                  <w:marTop w:val="0"/>
                                  <w:marBottom w:val="0"/>
                                  <w:divBdr>
                                    <w:top w:val="none" w:sz="0" w:space="0" w:color="auto"/>
                                    <w:left w:val="none" w:sz="0" w:space="0" w:color="auto"/>
                                    <w:bottom w:val="none" w:sz="0" w:space="0" w:color="auto"/>
                                    <w:right w:val="none" w:sz="0" w:space="0" w:color="auto"/>
                                  </w:divBdr>
                                  <w:divsChild>
                                    <w:div w:id="750466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8308491">
                      <w:marLeft w:val="0"/>
                      <w:marRight w:val="0"/>
                      <w:marTop w:val="0"/>
                      <w:marBottom w:val="0"/>
                      <w:divBdr>
                        <w:top w:val="none" w:sz="0" w:space="0" w:color="auto"/>
                        <w:left w:val="none" w:sz="0" w:space="0" w:color="auto"/>
                        <w:bottom w:val="none" w:sz="0" w:space="0" w:color="auto"/>
                        <w:right w:val="none" w:sz="0" w:space="0" w:color="auto"/>
                      </w:divBdr>
                      <w:divsChild>
                        <w:div w:id="1158611519">
                          <w:marLeft w:val="0"/>
                          <w:marRight w:val="0"/>
                          <w:marTop w:val="0"/>
                          <w:marBottom w:val="0"/>
                          <w:divBdr>
                            <w:top w:val="none" w:sz="0" w:space="0" w:color="auto"/>
                            <w:left w:val="none" w:sz="0" w:space="0" w:color="auto"/>
                            <w:bottom w:val="none" w:sz="0" w:space="0" w:color="auto"/>
                            <w:right w:val="none" w:sz="0" w:space="0" w:color="auto"/>
                          </w:divBdr>
                          <w:divsChild>
                            <w:div w:id="328943612">
                              <w:marLeft w:val="0"/>
                              <w:marRight w:val="0"/>
                              <w:marTop w:val="0"/>
                              <w:marBottom w:val="0"/>
                              <w:divBdr>
                                <w:top w:val="none" w:sz="0" w:space="0" w:color="auto"/>
                                <w:left w:val="none" w:sz="0" w:space="0" w:color="auto"/>
                                <w:bottom w:val="none" w:sz="0" w:space="0" w:color="auto"/>
                                <w:right w:val="none" w:sz="0" w:space="0" w:color="auto"/>
                              </w:divBdr>
                            </w:div>
                            <w:div w:id="1933732269">
                              <w:marLeft w:val="0"/>
                              <w:marRight w:val="0"/>
                              <w:marTop w:val="0"/>
                              <w:marBottom w:val="0"/>
                              <w:divBdr>
                                <w:top w:val="none" w:sz="0" w:space="0" w:color="auto"/>
                                <w:left w:val="none" w:sz="0" w:space="0" w:color="auto"/>
                                <w:bottom w:val="none" w:sz="0" w:space="0" w:color="auto"/>
                                <w:right w:val="none" w:sz="0" w:space="0" w:color="auto"/>
                              </w:divBdr>
                              <w:divsChild>
                                <w:div w:id="807935498">
                                  <w:marLeft w:val="0"/>
                                  <w:marRight w:val="0"/>
                                  <w:marTop w:val="0"/>
                                  <w:marBottom w:val="0"/>
                                  <w:divBdr>
                                    <w:top w:val="none" w:sz="0" w:space="0" w:color="auto"/>
                                    <w:left w:val="none" w:sz="0" w:space="0" w:color="auto"/>
                                    <w:bottom w:val="none" w:sz="0" w:space="0" w:color="auto"/>
                                    <w:right w:val="none" w:sz="0" w:space="0" w:color="auto"/>
                                  </w:divBdr>
                                  <w:divsChild>
                                    <w:div w:id="418647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4636419">
                  <w:marLeft w:val="0"/>
                  <w:marRight w:val="0"/>
                  <w:marTop w:val="0"/>
                  <w:marBottom w:val="0"/>
                  <w:divBdr>
                    <w:top w:val="none" w:sz="0" w:space="0" w:color="auto"/>
                    <w:left w:val="none" w:sz="0" w:space="0" w:color="auto"/>
                    <w:bottom w:val="none" w:sz="0" w:space="0" w:color="auto"/>
                    <w:right w:val="none" w:sz="0" w:space="0" w:color="auto"/>
                  </w:divBdr>
                  <w:divsChild>
                    <w:div w:id="1003164929">
                      <w:marLeft w:val="0"/>
                      <w:marRight w:val="0"/>
                      <w:marTop w:val="0"/>
                      <w:marBottom w:val="0"/>
                      <w:divBdr>
                        <w:top w:val="none" w:sz="0" w:space="0" w:color="auto"/>
                        <w:left w:val="none" w:sz="0" w:space="0" w:color="auto"/>
                        <w:bottom w:val="none" w:sz="0" w:space="0" w:color="auto"/>
                        <w:right w:val="none" w:sz="0" w:space="0" w:color="auto"/>
                      </w:divBdr>
                      <w:divsChild>
                        <w:div w:id="1974600178">
                          <w:marLeft w:val="0"/>
                          <w:marRight w:val="0"/>
                          <w:marTop w:val="0"/>
                          <w:marBottom w:val="0"/>
                          <w:divBdr>
                            <w:top w:val="none" w:sz="0" w:space="0" w:color="auto"/>
                            <w:left w:val="none" w:sz="0" w:space="0" w:color="auto"/>
                            <w:bottom w:val="none" w:sz="0" w:space="0" w:color="auto"/>
                            <w:right w:val="none" w:sz="0" w:space="0" w:color="auto"/>
                          </w:divBdr>
                          <w:divsChild>
                            <w:div w:id="1121343282">
                              <w:marLeft w:val="0"/>
                              <w:marRight w:val="0"/>
                              <w:marTop w:val="0"/>
                              <w:marBottom w:val="0"/>
                              <w:divBdr>
                                <w:top w:val="none" w:sz="0" w:space="0" w:color="auto"/>
                                <w:left w:val="none" w:sz="0" w:space="0" w:color="auto"/>
                                <w:bottom w:val="none" w:sz="0" w:space="0" w:color="auto"/>
                                <w:right w:val="none" w:sz="0" w:space="0" w:color="auto"/>
                              </w:divBdr>
                            </w:div>
                            <w:div w:id="316878821">
                              <w:marLeft w:val="0"/>
                              <w:marRight w:val="0"/>
                              <w:marTop w:val="0"/>
                              <w:marBottom w:val="0"/>
                              <w:divBdr>
                                <w:top w:val="none" w:sz="0" w:space="0" w:color="auto"/>
                                <w:left w:val="none" w:sz="0" w:space="0" w:color="auto"/>
                                <w:bottom w:val="none" w:sz="0" w:space="0" w:color="auto"/>
                                <w:right w:val="none" w:sz="0" w:space="0" w:color="auto"/>
                              </w:divBdr>
                              <w:divsChild>
                                <w:div w:id="1353023310">
                                  <w:marLeft w:val="0"/>
                                  <w:marRight w:val="0"/>
                                  <w:marTop w:val="0"/>
                                  <w:marBottom w:val="0"/>
                                  <w:divBdr>
                                    <w:top w:val="none" w:sz="0" w:space="0" w:color="auto"/>
                                    <w:left w:val="none" w:sz="0" w:space="0" w:color="auto"/>
                                    <w:bottom w:val="none" w:sz="0" w:space="0" w:color="auto"/>
                                    <w:right w:val="none" w:sz="0" w:space="0" w:color="auto"/>
                                  </w:divBdr>
                                  <w:divsChild>
                                    <w:div w:id="768163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2170">
                      <w:marLeft w:val="0"/>
                      <w:marRight w:val="0"/>
                      <w:marTop w:val="0"/>
                      <w:marBottom w:val="0"/>
                      <w:divBdr>
                        <w:top w:val="none" w:sz="0" w:space="0" w:color="auto"/>
                        <w:left w:val="none" w:sz="0" w:space="0" w:color="auto"/>
                        <w:bottom w:val="none" w:sz="0" w:space="0" w:color="auto"/>
                        <w:right w:val="none" w:sz="0" w:space="0" w:color="auto"/>
                      </w:divBdr>
                      <w:divsChild>
                        <w:div w:id="1652447268">
                          <w:marLeft w:val="0"/>
                          <w:marRight w:val="0"/>
                          <w:marTop w:val="0"/>
                          <w:marBottom w:val="0"/>
                          <w:divBdr>
                            <w:top w:val="none" w:sz="0" w:space="0" w:color="auto"/>
                            <w:left w:val="none" w:sz="0" w:space="0" w:color="auto"/>
                            <w:bottom w:val="none" w:sz="0" w:space="0" w:color="auto"/>
                            <w:right w:val="none" w:sz="0" w:space="0" w:color="auto"/>
                          </w:divBdr>
                          <w:divsChild>
                            <w:div w:id="1266688204">
                              <w:marLeft w:val="0"/>
                              <w:marRight w:val="0"/>
                              <w:marTop w:val="0"/>
                              <w:marBottom w:val="0"/>
                              <w:divBdr>
                                <w:top w:val="none" w:sz="0" w:space="0" w:color="auto"/>
                                <w:left w:val="none" w:sz="0" w:space="0" w:color="auto"/>
                                <w:bottom w:val="none" w:sz="0" w:space="0" w:color="auto"/>
                                <w:right w:val="none" w:sz="0" w:space="0" w:color="auto"/>
                              </w:divBdr>
                            </w:div>
                            <w:div w:id="736630955">
                              <w:marLeft w:val="0"/>
                              <w:marRight w:val="0"/>
                              <w:marTop w:val="0"/>
                              <w:marBottom w:val="0"/>
                              <w:divBdr>
                                <w:top w:val="none" w:sz="0" w:space="0" w:color="auto"/>
                                <w:left w:val="none" w:sz="0" w:space="0" w:color="auto"/>
                                <w:bottom w:val="none" w:sz="0" w:space="0" w:color="auto"/>
                                <w:right w:val="none" w:sz="0" w:space="0" w:color="auto"/>
                              </w:divBdr>
                              <w:divsChild>
                                <w:div w:id="1723284946">
                                  <w:marLeft w:val="0"/>
                                  <w:marRight w:val="0"/>
                                  <w:marTop w:val="0"/>
                                  <w:marBottom w:val="0"/>
                                  <w:divBdr>
                                    <w:top w:val="none" w:sz="0" w:space="0" w:color="auto"/>
                                    <w:left w:val="none" w:sz="0" w:space="0" w:color="auto"/>
                                    <w:bottom w:val="none" w:sz="0" w:space="0" w:color="auto"/>
                                    <w:right w:val="none" w:sz="0" w:space="0" w:color="auto"/>
                                  </w:divBdr>
                                  <w:divsChild>
                                    <w:div w:id="1188643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4348467">
                  <w:marLeft w:val="0"/>
                  <w:marRight w:val="0"/>
                  <w:marTop w:val="0"/>
                  <w:marBottom w:val="0"/>
                  <w:divBdr>
                    <w:top w:val="none" w:sz="0" w:space="0" w:color="auto"/>
                    <w:left w:val="none" w:sz="0" w:space="0" w:color="auto"/>
                    <w:bottom w:val="none" w:sz="0" w:space="0" w:color="auto"/>
                    <w:right w:val="none" w:sz="0" w:space="0" w:color="auto"/>
                  </w:divBdr>
                  <w:divsChild>
                    <w:div w:id="1634023713">
                      <w:marLeft w:val="0"/>
                      <w:marRight w:val="0"/>
                      <w:marTop w:val="0"/>
                      <w:marBottom w:val="0"/>
                      <w:divBdr>
                        <w:top w:val="none" w:sz="0" w:space="0" w:color="auto"/>
                        <w:left w:val="none" w:sz="0" w:space="0" w:color="auto"/>
                        <w:bottom w:val="none" w:sz="0" w:space="0" w:color="auto"/>
                        <w:right w:val="none" w:sz="0" w:space="0" w:color="auto"/>
                      </w:divBdr>
                      <w:divsChild>
                        <w:div w:id="335696350">
                          <w:marLeft w:val="0"/>
                          <w:marRight w:val="0"/>
                          <w:marTop w:val="0"/>
                          <w:marBottom w:val="0"/>
                          <w:divBdr>
                            <w:top w:val="none" w:sz="0" w:space="0" w:color="auto"/>
                            <w:left w:val="none" w:sz="0" w:space="0" w:color="auto"/>
                            <w:bottom w:val="none" w:sz="0" w:space="0" w:color="auto"/>
                            <w:right w:val="none" w:sz="0" w:space="0" w:color="auto"/>
                          </w:divBdr>
                          <w:divsChild>
                            <w:div w:id="1524175006">
                              <w:marLeft w:val="0"/>
                              <w:marRight w:val="0"/>
                              <w:marTop w:val="0"/>
                              <w:marBottom w:val="0"/>
                              <w:divBdr>
                                <w:top w:val="none" w:sz="0" w:space="0" w:color="auto"/>
                                <w:left w:val="none" w:sz="0" w:space="0" w:color="auto"/>
                                <w:bottom w:val="none" w:sz="0" w:space="0" w:color="auto"/>
                                <w:right w:val="none" w:sz="0" w:space="0" w:color="auto"/>
                              </w:divBdr>
                            </w:div>
                            <w:div w:id="2046249055">
                              <w:marLeft w:val="0"/>
                              <w:marRight w:val="0"/>
                              <w:marTop w:val="0"/>
                              <w:marBottom w:val="0"/>
                              <w:divBdr>
                                <w:top w:val="none" w:sz="0" w:space="0" w:color="auto"/>
                                <w:left w:val="none" w:sz="0" w:space="0" w:color="auto"/>
                                <w:bottom w:val="none" w:sz="0" w:space="0" w:color="auto"/>
                                <w:right w:val="none" w:sz="0" w:space="0" w:color="auto"/>
                              </w:divBdr>
                              <w:divsChild>
                                <w:div w:id="1814058273">
                                  <w:marLeft w:val="0"/>
                                  <w:marRight w:val="0"/>
                                  <w:marTop w:val="0"/>
                                  <w:marBottom w:val="0"/>
                                  <w:divBdr>
                                    <w:top w:val="none" w:sz="0" w:space="0" w:color="auto"/>
                                    <w:left w:val="none" w:sz="0" w:space="0" w:color="auto"/>
                                    <w:bottom w:val="none" w:sz="0" w:space="0" w:color="auto"/>
                                    <w:right w:val="none" w:sz="0" w:space="0" w:color="auto"/>
                                  </w:divBdr>
                                  <w:divsChild>
                                    <w:div w:id="344408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756621">
                      <w:marLeft w:val="0"/>
                      <w:marRight w:val="0"/>
                      <w:marTop w:val="0"/>
                      <w:marBottom w:val="0"/>
                      <w:divBdr>
                        <w:top w:val="none" w:sz="0" w:space="0" w:color="auto"/>
                        <w:left w:val="none" w:sz="0" w:space="0" w:color="auto"/>
                        <w:bottom w:val="none" w:sz="0" w:space="0" w:color="auto"/>
                        <w:right w:val="none" w:sz="0" w:space="0" w:color="auto"/>
                      </w:divBdr>
                      <w:divsChild>
                        <w:div w:id="299380742">
                          <w:marLeft w:val="0"/>
                          <w:marRight w:val="0"/>
                          <w:marTop w:val="0"/>
                          <w:marBottom w:val="0"/>
                          <w:divBdr>
                            <w:top w:val="none" w:sz="0" w:space="0" w:color="auto"/>
                            <w:left w:val="none" w:sz="0" w:space="0" w:color="auto"/>
                            <w:bottom w:val="none" w:sz="0" w:space="0" w:color="auto"/>
                            <w:right w:val="none" w:sz="0" w:space="0" w:color="auto"/>
                          </w:divBdr>
                          <w:divsChild>
                            <w:div w:id="935986375">
                              <w:marLeft w:val="0"/>
                              <w:marRight w:val="0"/>
                              <w:marTop w:val="0"/>
                              <w:marBottom w:val="0"/>
                              <w:divBdr>
                                <w:top w:val="none" w:sz="0" w:space="0" w:color="auto"/>
                                <w:left w:val="none" w:sz="0" w:space="0" w:color="auto"/>
                                <w:bottom w:val="none" w:sz="0" w:space="0" w:color="auto"/>
                                <w:right w:val="none" w:sz="0" w:space="0" w:color="auto"/>
                              </w:divBdr>
                            </w:div>
                            <w:div w:id="988099678">
                              <w:marLeft w:val="0"/>
                              <w:marRight w:val="0"/>
                              <w:marTop w:val="0"/>
                              <w:marBottom w:val="0"/>
                              <w:divBdr>
                                <w:top w:val="none" w:sz="0" w:space="0" w:color="auto"/>
                                <w:left w:val="none" w:sz="0" w:space="0" w:color="auto"/>
                                <w:bottom w:val="none" w:sz="0" w:space="0" w:color="auto"/>
                                <w:right w:val="none" w:sz="0" w:space="0" w:color="auto"/>
                              </w:divBdr>
                              <w:divsChild>
                                <w:div w:id="976885132">
                                  <w:marLeft w:val="0"/>
                                  <w:marRight w:val="0"/>
                                  <w:marTop w:val="0"/>
                                  <w:marBottom w:val="0"/>
                                  <w:divBdr>
                                    <w:top w:val="none" w:sz="0" w:space="0" w:color="auto"/>
                                    <w:left w:val="none" w:sz="0" w:space="0" w:color="auto"/>
                                    <w:bottom w:val="none" w:sz="0" w:space="0" w:color="auto"/>
                                    <w:right w:val="none" w:sz="0" w:space="0" w:color="auto"/>
                                  </w:divBdr>
                                  <w:divsChild>
                                    <w:div w:id="148157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9895687">
                  <w:marLeft w:val="0"/>
                  <w:marRight w:val="0"/>
                  <w:marTop w:val="0"/>
                  <w:marBottom w:val="0"/>
                  <w:divBdr>
                    <w:top w:val="none" w:sz="0" w:space="0" w:color="auto"/>
                    <w:left w:val="none" w:sz="0" w:space="0" w:color="auto"/>
                    <w:bottom w:val="none" w:sz="0" w:space="0" w:color="auto"/>
                    <w:right w:val="none" w:sz="0" w:space="0" w:color="auto"/>
                  </w:divBdr>
                  <w:divsChild>
                    <w:div w:id="224221704">
                      <w:marLeft w:val="0"/>
                      <w:marRight w:val="0"/>
                      <w:marTop w:val="0"/>
                      <w:marBottom w:val="0"/>
                      <w:divBdr>
                        <w:top w:val="none" w:sz="0" w:space="0" w:color="auto"/>
                        <w:left w:val="none" w:sz="0" w:space="0" w:color="auto"/>
                        <w:bottom w:val="none" w:sz="0" w:space="0" w:color="auto"/>
                        <w:right w:val="none" w:sz="0" w:space="0" w:color="auto"/>
                      </w:divBdr>
                      <w:divsChild>
                        <w:div w:id="1918708155">
                          <w:marLeft w:val="0"/>
                          <w:marRight w:val="0"/>
                          <w:marTop w:val="0"/>
                          <w:marBottom w:val="0"/>
                          <w:divBdr>
                            <w:top w:val="none" w:sz="0" w:space="0" w:color="auto"/>
                            <w:left w:val="none" w:sz="0" w:space="0" w:color="auto"/>
                            <w:bottom w:val="none" w:sz="0" w:space="0" w:color="auto"/>
                            <w:right w:val="none" w:sz="0" w:space="0" w:color="auto"/>
                          </w:divBdr>
                          <w:divsChild>
                            <w:div w:id="978418047">
                              <w:marLeft w:val="0"/>
                              <w:marRight w:val="0"/>
                              <w:marTop w:val="0"/>
                              <w:marBottom w:val="0"/>
                              <w:divBdr>
                                <w:top w:val="none" w:sz="0" w:space="0" w:color="auto"/>
                                <w:left w:val="none" w:sz="0" w:space="0" w:color="auto"/>
                                <w:bottom w:val="none" w:sz="0" w:space="0" w:color="auto"/>
                                <w:right w:val="none" w:sz="0" w:space="0" w:color="auto"/>
                              </w:divBdr>
                            </w:div>
                            <w:div w:id="1421026206">
                              <w:marLeft w:val="0"/>
                              <w:marRight w:val="0"/>
                              <w:marTop w:val="0"/>
                              <w:marBottom w:val="0"/>
                              <w:divBdr>
                                <w:top w:val="none" w:sz="0" w:space="0" w:color="auto"/>
                                <w:left w:val="none" w:sz="0" w:space="0" w:color="auto"/>
                                <w:bottom w:val="none" w:sz="0" w:space="0" w:color="auto"/>
                                <w:right w:val="none" w:sz="0" w:space="0" w:color="auto"/>
                              </w:divBdr>
                              <w:divsChild>
                                <w:div w:id="1927182463">
                                  <w:marLeft w:val="0"/>
                                  <w:marRight w:val="0"/>
                                  <w:marTop w:val="0"/>
                                  <w:marBottom w:val="0"/>
                                  <w:divBdr>
                                    <w:top w:val="none" w:sz="0" w:space="0" w:color="auto"/>
                                    <w:left w:val="none" w:sz="0" w:space="0" w:color="auto"/>
                                    <w:bottom w:val="none" w:sz="0" w:space="0" w:color="auto"/>
                                    <w:right w:val="none" w:sz="0" w:space="0" w:color="auto"/>
                                  </w:divBdr>
                                  <w:divsChild>
                                    <w:div w:id="762070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5125236">
                      <w:marLeft w:val="0"/>
                      <w:marRight w:val="0"/>
                      <w:marTop w:val="0"/>
                      <w:marBottom w:val="0"/>
                      <w:divBdr>
                        <w:top w:val="none" w:sz="0" w:space="0" w:color="auto"/>
                        <w:left w:val="none" w:sz="0" w:space="0" w:color="auto"/>
                        <w:bottom w:val="none" w:sz="0" w:space="0" w:color="auto"/>
                        <w:right w:val="none" w:sz="0" w:space="0" w:color="auto"/>
                      </w:divBdr>
                      <w:divsChild>
                        <w:div w:id="1103114792">
                          <w:marLeft w:val="0"/>
                          <w:marRight w:val="0"/>
                          <w:marTop w:val="0"/>
                          <w:marBottom w:val="0"/>
                          <w:divBdr>
                            <w:top w:val="none" w:sz="0" w:space="0" w:color="auto"/>
                            <w:left w:val="none" w:sz="0" w:space="0" w:color="auto"/>
                            <w:bottom w:val="none" w:sz="0" w:space="0" w:color="auto"/>
                            <w:right w:val="none" w:sz="0" w:space="0" w:color="auto"/>
                          </w:divBdr>
                          <w:divsChild>
                            <w:div w:id="1959558318">
                              <w:marLeft w:val="0"/>
                              <w:marRight w:val="0"/>
                              <w:marTop w:val="0"/>
                              <w:marBottom w:val="0"/>
                              <w:divBdr>
                                <w:top w:val="none" w:sz="0" w:space="0" w:color="auto"/>
                                <w:left w:val="none" w:sz="0" w:space="0" w:color="auto"/>
                                <w:bottom w:val="none" w:sz="0" w:space="0" w:color="auto"/>
                                <w:right w:val="none" w:sz="0" w:space="0" w:color="auto"/>
                              </w:divBdr>
                            </w:div>
                            <w:div w:id="620305815">
                              <w:marLeft w:val="0"/>
                              <w:marRight w:val="0"/>
                              <w:marTop w:val="0"/>
                              <w:marBottom w:val="0"/>
                              <w:divBdr>
                                <w:top w:val="none" w:sz="0" w:space="0" w:color="auto"/>
                                <w:left w:val="none" w:sz="0" w:space="0" w:color="auto"/>
                                <w:bottom w:val="none" w:sz="0" w:space="0" w:color="auto"/>
                                <w:right w:val="none" w:sz="0" w:space="0" w:color="auto"/>
                              </w:divBdr>
                              <w:divsChild>
                                <w:div w:id="1130593233">
                                  <w:marLeft w:val="0"/>
                                  <w:marRight w:val="0"/>
                                  <w:marTop w:val="0"/>
                                  <w:marBottom w:val="0"/>
                                  <w:divBdr>
                                    <w:top w:val="none" w:sz="0" w:space="0" w:color="auto"/>
                                    <w:left w:val="none" w:sz="0" w:space="0" w:color="auto"/>
                                    <w:bottom w:val="none" w:sz="0" w:space="0" w:color="auto"/>
                                    <w:right w:val="none" w:sz="0" w:space="0" w:color="auto"/>
                                  </w:divBdr>
                                  <w:divsChild>
                                    <w:div w:id="1024748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4988947">
                  <w:marLeft w:val="0"/>
                  <w:marRight w:val="0"/>
                  <w:marTop w:val="0"/>
                  <w:marBottom w:val="0"/>
                  <w:divBdr>
                    <w:top w:val="none" w:sz="0" w:space="0" w:color="auto"/>
                    <w:left w:val="none" w:sz="0" w:space="0" w:color="auto"/>
                    <w:bottom w:val="none" w:sz="0" w:space="0" w:color="auto"/>
                    <w:right w:val="none" w:sz="0" w:space="0" w:color="auto"/>
                  </w:divBdr>
                  <w:divsChild>
                    <w:div w:id="377320813">
                      <w:marLeft w:val="0"/>
                      <w:marRight w:val="0"/>
                      <w:marTop w:val="0"/>
                      <w:marBottom w:val="0"/>
                      <w:divBdr>
                        <w:top w:val="none" w:sz="0" w:space="0" w:color="auto"/>
                        <w:left w:val="none" w:sz="0" w:space="0" w:color="auto"/>
                        <w:bottom w:val="none" w:sz="0" w:space="0" w:color="auto"/>
                        <w:right w:val="none" w:sz="0" w:space="0" w:color="auto"/>
                      </w:divBdr>
                      <w:divsChild>
                        <w:div w:id="676074398">
                          <w:marLeft w:val="0"/>
                          <w:marRight w:val="0"/>
                          <w:marTop w:val="0"/>
                          <w:marBottom w:val="0"/>
                          <w:divBdr>
                            <w:top w:val="none" w:sz="0" w:space="0" w:color="auto"/>
                            <w:left w:val="none" w:sz="0" w:space="0" w:color="auto"/>
                            <w:bottom w:val="none" w:sz="0" w:space="0" w:color="auto"/>
                            <w:right w:val="none" w:sz="0" w:space="0" w:color="auto"/>
                          </w:divBdr>
                          <w:divsChild>
                            <w:div w:id="155269776">
                              <w:marLeft w:val="0"/>
                              <w:marRight w:val="0"/>
                              <w:marTop w:val="0"/>
                              <w:marBottom w:val="0"/>
                              <w:divBdr>
                                <w:top w:val="none" w:sz="0" w:space="0" w:color="auto"/>
                                <w:left w:val="none" w:sz="0" w:space="0" w:color="auto"/>
                                <w:bottom w:val="none" w:sz="0" w:space="0" w:color="auto"/>
                                <w:right w:val="none" w:sz="0" w:space="0" w:color="auto"/>
                              </w:divBdr>
                            </w:div>
                            <w:div w:id="1492796692">
                              <w:marLeft w:val="0"/>
                              <w:marRight w:val="0"/>
                              <w:marTop w:val="0"/>
                              <w:marBottom w:val="0"/>
                              <w:divBdr>
                                <w:top w:val="none" w:sz="0" w:space="0" w:color="auto"/>
                                <w:left w:val="none" w:sz="0" w:space="0" w:color="auto"/>
                                <w:bottom w:val="none" w:sz="0" w:space="0" w:color="auto"/>
                                <w:right w:val="none" w:sz="0" w:space="0" w:color="auto"/>
                              </w:divBdr>
                              <w:divsChild>
                                <w:div w:id="527135658">
                                  <w:marLeft w:val="0"/>
                                  <w:marRight w:val="0"/>
                                  <w:marTop w:val="0"/>
                                  <w:marBottom w:val="0"/>
                                  <w:divBdr>
                                    <w:top w:val="none" w:sz="0" w:space="0" w:color="auto"/>
                                    <w:left w:val="none" w:sz="0" w:space="0" w:color="auto"/>
                                    <w:bottom w:val="none" w:sz="0" w:space="0" w:color="auto"/>
                                    <w:right w:val="none" w:sz="0" w:space="0" w:color="auto"/>
                                  </w:divBdr>
                                  <w:divsChild>
                                    <w:div w:id="906184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7297497">
                      <w:marLeft w:val="0"/>
                      <w:marRight w:val="0"/>
                      <w:marTop w:val="0"/>
                      <w:marBottom w:val="0"/>
                      <w:divBdr>
                        <w:top w:val="none" w:sz="0" w:space="0" w:color="auto"/>
                        <w:left w:val="none" w:sz="0" w:space="0" w:color="auto"/>
                        <w:bottom w:val="none" w:sz="0" w:space="0" w:color="auto"/>
                        <w:right w:val="none" w:sz="0" w:space="0" w:color="auto"/>
                      </w:divBdr>
                      <w:divsChild>
                        <w:div w:id="566502145">
                          <w:marLeft w:val="0"/>
                          <w:marRight w:val="0"/>
                          <w:marTop w:val="0"/>
                          <w:marBottom w:val="0"/>
                          <w:divBdr>
                            <w:top w:val="none" w:sz="0" w:space="0" w:color="auto"/>
                            <w:left w:val="none" w:sz="0" w:space="0" w:color="auto"/>
                            <w:bottom w:val="none" w:sz="0" w:space="0" w:color="auto"/>
                            <w:right w:val="none" w:sz="0" w:space="0" w:color="auto"/>
                          </w:divBdr>
                          <w:divsChild>
                            <w:div w:id="1980500012">
                              <w:marLeft w:val="0"/>
                              <w:marRight w:val="0"/>
                              <w:marTop w:val="0"/>
                              <w:marBottom w:val="0"/>
                              <w:divBdr>
                                <w:top w:val="none" w:sz="0" w:space="0" w:color="auto"/>
                                <w:left w:val="none" w:sz="0" w:space="0" w:color="auto"/>
                                <w:bottom w:val="none" w:sz="0" w:space="0" w:color="auto"/>
                                <w:right w:val="none" w:sz="0" w:space="0" w:color="auto"/>
                              </w:divBdr>
                            </w:div>
                            <w:div w:id="742721167">
                              <w:marLeft w:val="0"/>
                              <w:marRight w:val="0"/>
                              <w:marTop w:val="0"/>
                              <w:marBottom w:val="0"/>
                              <w:divBdr>
                                <w:top w:val="none" w:sz="0" w:space="0" w:color="auto"/>
                                <w:left w:val="none" w:sz="0" w:space="0" w:color="auto"/>
                                <w:bottom w:val="none" w:sz="0" w:space="0" w:color="auto"/>
                                <w:right w:val="none" w:sz="0" w:space="0" w:color="auto"/>
                              </w:divBdr>
                              <w:divsChild>
                                <w:div w:id="1934242644">
                                  <w:marLeft w:val="0"/>
                                  <w:marRight w:val="0"/>
                                  <w:marTop w:val="0"/>
                                  <w:marBottom w:val="0"/>
                                  <w:divBdr>
                                    <w:top w:val="none" w:sz="0" w:space="0" w:color="auto"/>
                                    <w:left w:val="none" w:sz="0" w:space="0" w:color="auto"/>
                                    <w:bottom w:val="none" w:sz="0" w:space="0" w:color="auto"/>
                                    <w:right w:val="none" w:sz="0" w:space="0" w:color="auto"/>
                                  </w:divBdr>
                                  <w:divsChild>
                                    <w:div w:id="301735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6612105">
                  <w:marLeft w:val="0"/>
                  <w:marRight w:val="0"/>
                  <w:marTop w:val="0"/>
                  <w:marBottom w:val="0"/>
                  <w:divBdr>
                    <w:top w:val="none" w:sz="0" w:space="0" w:color="auto"/>
                    <w:left w:val="none" w:sz="0" w:space="0" w:color="auto"/>
                    <w:bottom w:val="none" w:sz="0" w:space="0" w:color="auto"/>
                    <w:right w:val="none" w:sz="0" w:space="0" w:color="auto"/>
                  </w:divBdr>
                  <w:divsChild>
                    <w:div w:id="210192637">
                      <w:marLeft w:val="0"/>
                      <w:marRight w:val="0"/>
                      <w:marTop w:val="0"/>
                      <w:marBottom w:val="0"/>
                      <w:divBdr>
                        <w:top w:val="none" w:sz="0" w:space="0" w:color="auto"/>
                        <w:left w:val="none" w:sz="0" w:space="0" w:color="auto"/>
                        <w:bottom w:val="none" w:sz="0" w:space="0" w:color="auto"/>
                        <w:right w:val="none" w:sz="0" w:space="0" w:color="auto"/>
                      </w:divBdr>
                      <w:divsChild>
                        <w:div w:id="1312096503">
                          <w:marLeft w:val="0"/>
                          <w:marRight w:val="0"/>
                          <w:marTop w:val="0"/>
                          <w:marBottom w:val="0"/>
                          <w:divBdr>
                            <w:top w:val="none" w:sz="0" w:space="0" w:color="auto"/>
                            <w:left w:val="none" w:sz="0" w:space="0" w:color="auto"/>
                            <w:bottom w:val="none" w:sz="0" w:space="0" w:color="auto"/>
                            <w:right w:val="none" w:sz="0" w:space="0" w:color="auto"/>
                          </w:divBdr>
                          <w:divsChild>
                            <w:div w:id="5639450">
                              <w:marLeft w:val="0"/>
                              <w:marRight w:val="0"/>
                              <w:marTop w:val="0"/>
                              <w:marBottom w:val="0"/>
                              <w:divBdr>
                                <w:top w:val="none" w:sz="0" w:space="0" w:color="auto"/>
                                <w:left w:val="none" w:sz="0" w:space="0" w:color="auto"/>
                                <w:bottom w:val="none" w:sz="0" w:space="0" w:color="auto"/>
                                <w:right w:val="none" w:sz="0" w:space="0" w:color="auto"/>
                              </w:divBdr>
                            </w:div>
                            <w:div w:id="352463697">
                              <w:marLeft w:val="0"/>
                              <w:marRight w:val="0"/>
                              <w:marTop w:val="0"/>
                              <w:marBottom w:val="0"/>
                              <w:divBdr>
                                <w:top w:val="none" w:sz="0" w:space="0" w:color="auto"/>
                                <w:left w:val="none" w:sz="0" w:space="0" w:color="auto"/>
                                <w:bottom w:val="none" w:sz="0" w:space="0" w:color="auto"/>
                                <w:right w:val="none" w:sz="0" w:space="0" w:color="auto"/>
                              </w:divBdr>
                              <w:divsChild>
                                <w:div w:id="689450071">
                                  <w:marLeft w:val="0"/>
                                  <w:marRight w:val="0"/>
                                  <w:marTop w:val="0"/>
                                  <w:marBottom w:val="0"/>
                                  <w:divBdr>
                                    <w:top w:val="none" w:sz="0" w:space="0" w:color="auto"/>
                                    <w:left w:val="none" w:sz="0" w:space="0" w:color="auto"/>
                                    <w:bottom w:val="none" w:sz="0" w:space="0" w:color="auto"/>
                                    <w:right w:val="none" w:sz="0" w:space="0" w:color="auto"/>
                                  </w:divBdr>
                                  <w:divsChild>
                                    <w:div w:id="638808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3765742">
                      <w:marLeft w:val="0"/>
                      <w:marRight w:val="0"/>
                      <w:marTop w:val="0"/>
                      <w:marBottom w:val="0"/>
                      <w:divBdr>
                        <w:top w:val="none" w:sz="0" w:space="0" w:color="auto"/>
                        <w:left w:val="none" w:sz="0" w:space="0" w:color="auto"/>
                        <w:bottom w:val="none" w:sz="0" w:space="0" w:color="auto"/>
                        <w:right w:val="none" w:sz="0" w:space="0" w:color="auto"/>
                      </w:divBdr>
                      <w:divsChild>
                        <w:div w:id="632641323">
                          <w:marLeft w:val="0"/>
                          <w:marRight w:val="0"/>
                          <w:marTop w:val="0"/>
                          <w:marBottom w:val="0"/>
                          <w:divBdr>
                            <w:top w:val="none" w:sz="0" w:space="0" w:color="auto"/>
                            <w:left w:val="none" w:sz="0" w:space="0" w:color="auto"/>
                            <w:bottom w:val="none" w:sz="0" w:space="0" w:color="auto"/>
                            <w:right w:val="none" w:sz="0" w:space="0" w:color="auto"/>
                          </w:divBdr>
                          <w:divsChild>
                            <w:div w:id="936988423">
                              <w:marLeft w:val="0"/>
                              <w:marRight w:val="0"/>
                              <w:marTop w:val="0"/>
                              <w:marBottom w:val="0"/>
                              <w:divBdr>
                                <w:top w:val="none" w:sz="0" w:space="0" w:color="auto"/>
                                <w:left w:val="none" w:sz="0" w:space="0" w:color="auto"/>
                                <w:bottom w:val="none" w:sz="0" w:space="0" w:color="auto"/>
                                <w:right w:val="none" w:sz="0" w:space="0" w:color="auto"/>
                              </w:divBdr>
                            </w:div>
                            <w:div w:id="151145732">
                              <w:marLeft w:val="0"/>
                              <w:marRight w:val="0"/>
                              <w:marTop w:val="0"/>
                              <w:marBottom w:val="0"/>
                              <w:divBdr>
                                <w:top w:val="none" w:sz="0" w:space="0" w:color="auto"/>
                                <w:left w:val="none" w:sz="0" w:space="0" w:color="auto"/>
                                <w:bottom w:val="none" w:sz="0" w:space="0" w:color="auto"/>
                                <w:right w:val="none" w:sz="0" w:space="0" w:color="auto"/>
                              </w:divBdr>
                              <w:divsChild>
                                <w:div w:id="402456659">
                                  <w:marLeft w:val="0"/>
                                  <w:marRight w:val="0"/>
                                  <w:marTop w:val="0"/>
                                  <w:marBottom w:val="0"/>
                                  <w:divBdr>
                                    <w:top w:val="none" w:sz="0" w:space="0" w:color="auto"/>
                                    <w:left w:val="none" w:sz="0" w:space="0" w:color="auto"/>
                                    <w:bottom w:val="none" w:sz="0" w:space="0" w:color="auto"/>
                                    <w:right w:val="none" w:sz="0" w:space="0" w:color="auto"/>
                                  </w:divBdr>
                                  <w:divsChild>
                                    <w:div w:id="1587641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1936104">
                  <w:marLeft w:val="0"/>
                  <w:marRight w:val="0"/>
                  <w:marTop w:val="0"/>
                  <w:marBottom w:val="0"/>
                  <w:divBdr>
                    <w:top w:val="none" w:sz="0" w:space="0" w:color="auto"/>
                    <w:left w:val="none" w:sz="0" w:space="0" w:color="auto"/>
                    <w:bottom w:val="none" w:sz="0" w:space="0" w:color="auto"/>
                    <w:right w:val="none" w:sz="0" w:space="0" w:color="auto"/>
                  </w:divBdr>
                  <w:divsChild>
                    <w:div w:id="2098358088">
                      <w:marLeft w:val="0"/>
                      <w:marRight w:val="0"/>
                      <w:marTop w:val="0"/>
                      <w:marBottom w:val="0"/>
                      <w:divBdr>
                        <w:top w:val="none" w:sz="0" w:space="0" w:color="auto"/>
                        <w:left w:val="none" w:sz="0" w:space="0" w:color="auto"/>
                        <w:bottom w:val="none" w:sz="0" w:space="0" w:color="auto"/>
                        <w:right w:val="none" w:sz="0" w:space="0" w:color="auto"/>
                      </w:divBdr>
                      <w:divsChild>
                        <w:div w:id="1302468339">
                          <w:marLeft w:val="0"/>
                          <w:marRight w:val="0"/>
                          <w:marTop w:val="0"/>
                          <w:marBottom w:val="0"/>
                          <w:divBdr>
                            <w:top w:val="none" w:sz="0" w:space="0" w:color="auto"/>
                            <w:left w:val="none" w:sz="0" w:space="0" w:color="auto"/>
                            <w:bottom w:val="none" w:sz="0" w:space="0" w:color="auto"/>
                            <w:right w:val="none" w:sz="0" w:space="0" w:color="auto"/>
                          </w:divBdr>
                          <w:divsChild>
                            <w:div w:id="1251501636">
                              <w:marLeft w:val="0"/>
                              <w:marRight w:val="0"/>
                              <w:marTop w:val="0"/>
                              <w:marBottom w:val="0"/>
                              <w:divBdr>
                                <w:top w:val="none" w:sz="0" w:space="0" w:color="auto"/>
                                <w:left w:val="none" w:sz="0" w:space="0" w:color="auto"/>
                                <w:bottom w:val="none" w:sz="0" w:space="0" w:color="auto"/>
                                <w:right w:val="none" w:sz="0" w:space="0" w:color="auto"/>
                              </w:divBdr>
                            </w:div>
                            <w:div w:id="1906527473">
                              <w:marLeft w:val="0"/>
                              <w:marRight w:val="0"/>
                              <w:marTop w:val="0"/>
                              <w:marBottom w:val="0"/>
                              <w:divBdr>
                                <w:top w:val="none" w:sz="0" w:space="0" w:color="auto"/>
                                <w:left w:val="none" w:sz="0" w:space="0" w:color="auto"/>
                                <w:bottom w:val="none" w:sz="0" w:space="0" w:color="auto"/>
                                <w:right w:val="none" w:sz="0" w:space="0" w:color="auto"/>
                              </w:divBdr>
                              <w:divsChild>
                                <w:div w:id="712533682">
                                  <w:marLeft w:val="0"/>
                                  <w:marRight w:val="0"/>
                                  <w:marTop w:val="0"/>
                                  <w:marBottom w:val="0"/>
                                  <w:divBdr>
                                    <w:top w:val="none" w:sz="0" w:space="0" w:color="auto"/>
                                    <w:left w:val="none" w:sz="0" w:space="0" w:color="auto"/>
                                    <w:bottom w:val="none" w:sz="0" w:space="0" w:color="auto"/>
                                    <w:right w:val="none" w:sz="0" w:space="0" w:color="auto"/>
                                  </w:divBdr>
                                  <w:divsChild>
                                    <w:div w:id="1766487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9435675">
                      <w:marLeft w:val="0"/>
                      <w:marRight w:val="0"/>
                      <w:marTop w:val="0"/>
                      <w:marBottom w:val="0"/>
                      <w:divBdr>
                        <w:top w:val="none" w:sz="0" w:space="0" w:color="auto"/>
                        <w:left w:val="none" w:sz="0" w:space="0" w:color="auto"/>
                        <w:bottom w:val="none" w:sz="0" w:space="0" w:color="auto"/>
                        <w:right w:val="none" w:sz="0" w:space="0" w:color="auto"/>
                      </w:divBdr>
                      <w:divsChild>
                        <w:div w:id="1235891064">
                          <w:marLeft w:val="0"/>
                          <w:marRight w:val="0"/>
                          <w:marTop w:val="0"/>
                          <w:marBottom w:val="0"/>
                          <w:divBdr>
                            <w:top w:val="none" w:sz="0" w:space="0" w:color="auto"/>
                            <w:left w:val="none" w:sz="0" w:space="0" w:color="auto"/>
                            <w:bottom w:val="none" w:sz="0" w:space="0" w:color="auto"/>
                            <w:right w:val="none" w:sz="0" w:space="0" w:color="auto"/>
                          </w:divBdr>
                          <w:divsChild>
                            <w:div w:id="1324164519">
                              <w:marLeft w:val="0"/>
                              <w:marRight w:val="0"/>
                              <w:marTop w:val="0"/>
                              <w:marBottom w:val="0"/>
                              <w:divBdr>
                                <w:top w:val="none" w:sz="0" w:space="0" w:color="auto"/>
                                <w:left w:val="none" w:sz="0" w:space="0" w:color="auto"/>
                                <w:bottom w:val="none" w:sz="0" w:space="0" w:color="auto"/>
                                <w:right w:val="none" w:sz="0" w:space="0" w:color="auto"/>
                              </w:divBdr>
                            </w:div>
                            <w:div w:id="1902062750">
                              <w:marLeft w:val="0"/>
                              <w:marRight w:val="0"/>
                              <w:marTop w:val="0"/>
                              <w:marBottom w:val="0"/>
                              <w:divBdr>
                                <w:top w:val="none" w:sz="0" w:space="0" w:color="auto"/>
                                <w:left w:val="none" w:sz="0" w:space="0" w:color="auto"/>
                                <w:bottom w:val="none" w:sz="0" w:space="0" w:color="auto"/>
                                <w:right w:val="none" w:sz="0" w:space="0" w:color="auto"/>
                              </w:divBdr>
                              <w:divsChild>
                                <w:div w:id="1100954447">
                                  <w:marLeft w:val="0"/>
                                  <w:marRight w:val="0"/>
                                  <w:marTop w:val="0"/>
                                  <w:marBottom w:val="0"/>
                                  <w:divBdr>
                                    <w:top w:val="none" w:sz="0" w:space="0" w:color="auto"/>
                                    <w:left w:val="none" w:sz="0" w:space="0" w:color="auto"/>
                                    <w:bottom w:val="none" w:sz="0" w:space="0" w:color="auto"/>
                                    <w:right w:val="none" w:sz="0" w:space="0" w:color="auto"/>
                                  </w:divBdr>
                                  <w:divsChild>
                                    <w:div w:id="29035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20356832">
      <w:bodyDiv w:val="1"/>
      <w:marLeft w:val="0"/>
      <w:marRight w:val="0"/>
      <w:marTop w:val="0"/>
      <w:marBottom w:val="0"/>
      <w:divBdr>
        <w:top w:val="none" w:sz="0" w:space="0" w:color="auto"/>
        <w:left w:val="none" w:sz="0" w:space="0" w:color="auto"/>
        <w:bottom w:val="none" w:sz="0" w:space="0" w:color="auto"/>
        <w:right w:val="none" w:sz="0" w:space="0" w:color="auto"/>
      </w:divBdr>
      <w:divsChild>
        <w:div w:id="2018726675">
          <w:marLeft w:val="0"/>
          <w:marRight w:val="0"/>
          <w:marTop w:val="0"/>
          <w:marBottom w:val="0"/>
          <w:divBdr>
            <w:top w:val="none" w:sz="0" w:space="0" w:color="auto"/>
            <w:left w:val="none" w:sz="0" w:space="0" w:color="auto"/>
            <w:bottom w:val="none" w:sz="0" w:space="0" w:color="auto"/>
            <w:right w:val="none" w:sz="0" w:space="0" w:color="auto"/>
          </w:divBdr>
          <w:divsChild>
            <w:div w:id="1903637901">
              <w:marLeft w:val="0"/>
              <w:marRight w:val="0"/>
              <w:marTop w:val="0"/>
              <w:marBottom w:val="0"/>
              <w:divBdr>
                <w:top w:val="none" w:sz="0" w:space="0" w:color="auto"/>
                <w:left w:val="none" w:sz="0" w:space="0" w:color="auto"/>
                <w:bottom w:val="none" w:sz="0" w:space="0" w:color="auto"/>
                <w:right w:val="none" w:sz="0" w:space="0" w:color="auto"/>
              </w:divBdr>
              <w:divsChild>
                <w:div w:id="1902904607">
                  <w:marLeft w:val="0"/>
                  <w:marRight w:val="0"/>
                  <w:marTop w:val="0"/>
                  <w:marBottom w:val="0"/>
                  <w:divBdr>
                    <w:top w:val="none" w:sz="0" w:space="0" w:color="auto"/>
                    <w:left w:val="none" w:sz="0" w:space="0" w:color="auto"/>
                    <w:bottom w:val="none" w:sz="0" w:space="0" w:color="auto"/>
                    <w:right w:val="none" w:sz="0" w:space="0" w:color="auto"/>
                  </w:divBdr>
                  <w:divsChild>
                    <w:div w:id="654575736">
                      <w:marLeft w:val="0"/>
                      <w:marRight w:val="0"/>
                      <w:marTop w:val="0"/>
                      <w:marBottom w:val="0"/>
                      <w:divBdr>
                        <w:top w:val="none" w:sz="0" w:space="0" w:color="auto"/>
                        <w:left w:val="none" w:sz="0" w:space="0" w:color="auto"/>
                        <w:bottom w:val="none" w:sz="0" w:space="0" w:color="auto"/>
                        <w:right w:val="none" w:sz="0" w:space="0" w:color="auto"/>
                      </w:divBdr>
                      <w:divsChild>
                        <w:div w:id="1156608963">
                          <w:marLeft w:val="0"/>
                          <w:marRight w:val="0"/>
                          <w:marTop w:val="0"/>
                          <w:marBottom w:val="0"/>
                          <w:divBdr>
                            <w:top w:val="none" w:sz="0" w:space="0" w:color="auto"/>
                            <w:left w:val="none" w:sz="0" w:space="0" w:color="auto"/>
                            <w:bottom w:val="none" w:sz="0" w:space="0" w:color="auto"/>
                            <w:right w:val="none" w:sz="0" w:space="0" w:color="auto"/>
                          </w:divBdr>
                          <w:divsChild>
                            <w:div w:id="808670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1947617">
      <w:bodyDiv w:val="1"/>
      <w:marLeft w:val="0"/>
      <w:marRight w:val="0"/>
      <w:marTop w:val="0"/>
      <w:marBottom w:val="0"/>
      <w:divBdr>
        <w:top w:val="none" w:sz="0" w:space="0" w:color="auto"/>
        <w:left w:val="none" w:sz="0" w:space="0" w:color="auto"/>
        <w:bottom w:val="none" w:sz="0" w:space="0" w:color="auto"/>
        <w:right w:val="none" w:sz="0" w:space="0" w:color="auto"/>
      </w:divBdr>
      <w:divsChild>
        <w:div w:id="247424975">
          <w:marLeft w:val="0"/>
          <w:marRight w:val="0"/>
          <w:marTop w:val="0"/>
          <w:marBottom w:val="0"/>
          <w:divBdr>
            <w:top w:val="none" w:sz="0" w:space="0" w:color="auto"/>
            <w:left w:val="none" w:sz="0" w:space="0" w:color="auto"/>
            <w:bottom w:val="none" w:sz="0" w:space="0" w:color="auto"/>
            <w:right w:val="none" w:sz="0" w:space="0" w:color="auto"/>
          </w:divBdr>
          <w:divsChild>
            <w:div w:id="1446655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776183">
      <w:bodyDiv w:val="1"/>
      <w:marLeft w:val="0"/>
      <w:marRight w:val="0"/>
      <w:marTop w:val="0"/>
      <w:marBottom w:val="0"/>
      <w:divBdr>
        <w:top w:val="none" w:sz="0" w:space="0" w:color="auto"/>
        <w:left w:val="none" w:sz="0" w:space="0" w:color="auto"/>
        <w:bottom w:val="none" w:sz="0" w:space="0" w:color="auto"/>
        <w:right w:val="none" w:sz="0" w:space="0" w:color="auto"/>
      </w:divBdr>
      <w:divsChild>
        <w:div w:id="185412181">
          <w:marLeft w:val="0"/>
          <w:marRight w:val="0"/>
          <w:marTop w:val="0"/>
          <w:marBottom w:val="0"/>
          <w:divBdr>
            <w:top w:val="none" w:sz="0" w:space="0" w:color="auto"/>
            <w:left w:val="none" w:sz="0" w:space="0" w:color="auto"/>
            <w:bottom w:val="none" w:sz="0" w:space="0" w:color="auto"/>
            <w:right w:val="none" w:sz="0" w:space="0" w:color="auto"/>
          </w:divBdr>
          <w:divsChild>
            <w:div w:id="67848694">
              <w:marLeft w:val="0"/>
              <w:marRight w:val="0"/>
              <w:marTop w:val="0"/>
              <w:marBottom w:val="0"/>
              <w:divBdr>
                <w:top w:val="none" w:sz="0" w:space="0" w:color="auto"/>
                <w:left w:val="none" w:sz="0" w:space="0" w:color="auto"/>
                <w:bottom w:val="none" w:sz="0" w:space="0" w:color="auto"/>
                <w:right w:val="none" w:sz="0" w:space="0" w:color="auto"/>
              </w:divBdr>
              <w:divsChild>
                <w:div w:id="654794959">
                  <w:marLeft w:val="0"/>
                  <w:marRight w:val="0"/>
                  <w:marTop w:val="0"/>
                  <w:marBottom w:val="0"/>
                  <w:divBdr>
                    <w:top w:val="none" w:sz="0" w:space="0" w:color="auto"/>
                    <w:left w:val="none" w:sz="0" w:space="0" w:color="auto"/>
                    <w:bottom w:val="none" w:sz="0" w:space="0" w:color="auto"/>
                    <w:right w:val="none" w:sz="0" w:space="0" w:color="auto"/>
                  </w:divBdr>
                  <w:divsChild>
                    <w:div w:id="870875112">
                      <w:marLeft w:val="0"/>
                      <w:marRight w:val="0"/>
                      <w:marTop w:val="0"/>
                      <w:marBottom w:val="0"/>
                      <w:divBdr>
                        <w:top w:val="none" w:sz="0" w:space="0" w:color="auto"/>
                        <w:left w:val="none" w:sz="0" w:space="0" w:color="auto"/>
                        <w:bottom w:val="none" w:sz="0" w:space="0" w:color="auto"/>
                        <w:right w:val="none" w:sz="0" w:space="0" w:color="auto"/>
                      </w:divBdr>
                      <w:divsChild>
                        <w:div w:id="1919054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2703603">
      <w:bodyDiv w:val="1"/>
      <w:marLeft w:val="0"/>
      <w:marRight w:val="0"/>
      <w:marTop w:val="0"/>
      <w:marBottom w:val="0"/>
      <w:divBdr>
        <w:top w:val="none" w:sz="0" w:space="0" w:color="auto"/>
        <w:left w:val="none" w:sz="0" w:space="0" w:color="auto"/>
        <w:bottom w:val="none" w:sz="0" w:space="0" w:color="auto"/>
        <w:right w:val="none" w:sz="0" w:space="0" w:color="auto"/>
      </w:divBdr>
      <w:divsChild>
        <w:div w:id="297688421">
          <w:marLeft w:val="0"/>
          <w:marRight w:val="0"/>
          <w:marTop w:val="0"/>
          <w:marBottom w:val="0"/>
          <w:divBdr>
            <w:top w:val="none" w:sz="0" w:space="0" w:color="auto"/>
            <w:left w:val="none" w:sz="0" w:space="0" w:color="auto"/>
            <w:bottom w:val="none" w:sz="0" w:space="0" w:color="auto"/>
            <w:right w:val="none" w:sz="0" w:space="0" w:color="auto"/>
          </w:divBdr>
          <w:divsChild>
            <w:div w:id="1663582113">
              <w:marLeft w:val="0"/>
              <w:marRight w:val="0"/>
              <w:marTop w:val="0"/>
              <w:marBottom w:val="0"/>
              <w:divBdr>
                <w:top w:val="none" w:sz="0" w:space="0" w:color="auto"/>
                <w:left w:val="none" w:sz="0" w:space="0" w:color="auto"/>
                <w:bottom w:val="none" w:sz="0" w:space="0" w:color="auto"/>
                <w:right w:val="none" w:sz="0" w:space="0" w:color="auto"/>
              </w:divBdr>
              <w:divsChild>
                <w:div w:id="431629691">
                  <w:marLeft w:val="0"/>
                  <w:marRight w:val="0"/>
                  <w:marTop w:val="0"/>
                  <w:marBottom w:val="0"/>
                  <w:divBdr>
                    <w:top w:val="none" w:sz="0" w:space="0" w:color="auto"/>
                    <w:left w:val="none" w:sz="0" w:space="0" w:color="auto"/>
                    <w:bottom w:val="none" w:sz="0" w:space="0" w:color="auto"/>
                    <w:right w:val="none" w:sz="0" w:space="0" w:color="auto"/>
                  </w:divBdr>
                  <w:divsChild>
                    <w:div w:id="14352862">
                      <w:marLeft w:val="0"/>
                      <w:marRight w:val="0"/>
                      <w:marTop w:val="0"/>
                      <w:marBottom w:val="0"/>
                      <w:divBdr>
                        <w:top w:val="none" w:sz="0" w:space="0" w:color="auto"/>
                        <w:left w:val="none" w:sz="0" w:space="0" w:color="auto"/>
                        <w:bottom w:val="none" w:sz="0" w:space="0" w:color="auto"/>
                        <w:right w:val="none" w:sz="0" w:space="0" w:color="auto"/>
                      </w:divBdr>
                      <w:divsChild>
                        <w:div w:id="706686135">
                          <w:marLeft w:val="0"/>
                          <w:marRight w:val="0"/>
                          <w:marTop w:val="0"/>
                          <w:marBottom w:val="0"/>
                          <w:divBdr>
                            <w:top w:val="none" w:sz="0" w:space="0" w:color="auto"/>
                            <w:left w:val="none" w:sz="0" w:space="0" w:color="auto"/>
                            <w:bottom w:val="none" w:sz="0" w:space="0" w:color="auto"/>
                            <w:right w:val="none" w:sz="0" w:space="0" w:color="auto"/>
                          </w:divBdr>
                          <w:divsChild>
                            <w:div w:id="543256188">
                              <w:marLeft w:val="0"/>
                              <w:marRight w:val="0"/>
                              <w:marTop w:val="0"/>
                              <w:marBottom w:val="150"/>
                              <w:divBdr>
                                <w:top w:val="none" w:sz="0" w:space="0" w:color="auto"/>
                                <w:left w:val="none" w:sz="0" w:space="0" w:color="auto"/>
                                <w:bottom w:val="none" w:sz="0" w:space="0" w:color="auto"/>
                                <w:right w:val="none" w:sz="0" w:space="0" w:color="auto"/>
                              </w:divBdr>
                              <w:divsChild>
                                <w:div w:id="70930128">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74702860">
      <w:bodyDiv w:val="1"/>
      <w:marLeft w:val="0"/>
      <w:marRight w:val="0"/>
      <w:marTop w:val="0"/>
      <w:marBottom w:val="0"/>
      <w:divBdr>
        <w:top w:val="none" w:sz="0" w:space="0" w:color="auto"/>
        <w:left w:val="none" w:sz="0" w:space="0" w:color="auto"/>
        <w:bottom w:val="none" w:sz="0" w:space="0" w:color="auto"/>
        <w:right w:val="none" w:sz="0" w:space="0" w:color="auto"/>
      </w:divBdr>
      <w:divsChild>
        <w:div w:id="1072577624">
          <w:marLeft w:val="0"/>
          <w:marRight w:val="0"/>
          <w:marTop w:val="0"/>
          <w:marBottom w:val="0"/>
          <w:divBdr>
            <w:top w:val="none" w:sz="0" w:space="0" w:color="auto"/>
            <w:left w:val="none" w:sz="0" w:space="0" w:color="auto"/>
            <w:bottom w:val="none" w:sz="0" w:space="0" w:color="auto"/>
            <w:right w:val="none" w:sz="0" w:space="0" w:color="auto"/>
          </w:divBdr>
          <w:divsChild>
            <w:div w:id="1701396006">
              <w:marLeft w:val="0"/>
              <w:marRight w:val="0"/>
              <w:marTop w:val="0"/>
              <w:marBottom w:val="0"/>
              <w:divBdr>
                <w:top w:val="none" w:sz="0" w:space="0" w:color="auto"/>
                <w:left w:val="none" w:sz="0" w:space="0" w:color="auto"/>
                <w:bottom w:val="none" w:sz="0" w:space="0" w:color="auto"/>
                <w:right w:val="none" w:sz="0" w:space="0" w:color="auto"/>
              </w:divBdr>
              <w:divsChild>
                <w:div w:id="2062512005">
                  <w:marLeft w:val="0"/>
                  <w:marRight w:val="0"/>
                  <w:marTop w:val="0"/>
                  <w:marBottom w:val="0"/>
                  <w:divBdr>
                    <w:top w:val="none" w:sz="0" w:space="0" w:color="auto"/>
                    <w:left w:val="none" w:sz="0" w:space="0" w:color="auto"/>
                    <w:bottom w:val="none" w:sz="0" w:space="0" w:color="auto"/>
                    <w:right w:val="none" w:sz="0" w:space="0" w:color="auto"/>
                  </w:divBdr>
                  <w:divsChild>
                    <w:div w:id="946424890">
                      <w:marLeft w:val="0"/>
                      <w:marRight w:val="0"/>
                      <w:marTop w:val="0"/>
                      <w:marBottom w:val="0"/>
                      <w:divBdr>
                        <w:top w:val="none" w:sz="0" w:space="0" w:color="auto"/>
                        <w:left w:val="none" w:sz="0" w:space="0" w:color="auto"/>
                        <w:bottom w:val="none" w:sz="0" w:space="0" w:color="auto"/>
                        <w:right w:val="none" w:sz="0" w:space="0" w:color="auto"/>
                      </w:divBdr>
                      <w:divsChild>
                        <w:div w:id="1228808442">
                          <w:marLeft w:val="0"/>
                          <w:marRight w:val="0"/>
                          <w:marTop w:val="0"/>
                          <w:marBottom w:val="0"/>
                          <w:divBdr>
                            <w:top w:val="none" w:sz="0" w:space="0" w:color="auto"/>
                            <w:left w:val="none" w:sz="0" w:space="0" w:color="auto"/>
                            <w:bottom w:val="none" w:sz="0" w:space="0" w:color="auto"/>
                            <w:right w:val="none" w:sz="0" w:space="0" w:color="auto"/>
                          </w:divBdr>
                          <w:divsChild>
                            <w:div w:id="49960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4626177">
      <w:bodyDiv w:val="1"/>
      <w:marLeft w:val="0"/>
      <w:marRight w:val="0"/>
      <w:marTop w:val="0"/>
      <w:marBottom w:val="0"/>
      <w:divBdr>
        <w:top w:val="none" w:sz="0" w:space="0" w:color="auto"/>
        <w:left w:val="none" w:sz="0" w:space="0" w:color="auto"/>
        <w:bottom w:val="none" w:sz="0" w:space="0" w:color="auto"/>
        <w:right w:val="none" w:sz="0" w:space="0" w:color="auto"/>
      </w:divBdr>
      <w:divsChild>
        <w:div w:id="1487896476">
          <w:marLeft w:val="0"/>
          <w:marRight w:val="0"/>
          <w:marTop w:val="0"/>
          <w:marBottom w:val="0"/>
          <w:divBdr>
            <w:top w:val="none" w:sz="0" w:space="0" w:color="auto"/>
            <w:left w:val="none" w:sz="0" w:space="0" w:color="auto"/>
            <w:bottom w:val="none" w:sz="0" w:space="0" w:color="auto"/>
            <w:right w:val="none" w:sz="0" w:space="0" w:color="auto"/>
          </w:divBdr>
          <w:divsChild>
            <w:div w:id="993728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008140">
      <w:bodyDiv w:val="1"/>
      <w:marLeft w:val="0"/>
      <w:marRight w:val="0"/>
      <w:marTop w:val="0"/>
      <w:marBottom w:val="0"/>
      <w:divBdr>
        <w:top w:val="none" w:sz="0" w:space="0" w:color="auto"/>
        <w:left w:val="none" w:sz="0" w:space="0" w:color="auto"/>
        <w:bottom w:val="none" w:sz="0" w:space="0" w:color="auto"/>
        <w:right w:val="none" w:sz="0" w:space="0" w:color="auto"/>
      </w:divBdr>
      <w:divsChild>
        <w:div w:id="36008722">
          <w:marLeft w:val="0"/>
          <w:marRight w:val="0"/>
          <w:marTop w:val="0"/>
          <w:marBottom w:val="0"/>
          <w:divBdr>
            <w:top w:val="none" w:sz="0" w:space="0" w:color="auto"/>
            <w:left w:val="none" w:sz="0" w:space="0" w:color="auto"/>
            <w:bottom w:val="none" w:sz="0" w:space="0" w:color="auto"/>
            <w:right w:val="none" w:sz="0" w:space="0" w:color="auto"/>
          </w:divBdr>
          <w:divsChild>
            <w:div w:id="1606185115">
              <w:marLeft w:val="0"/>
              <w:marRight w:val="0"/>
              <w:marTop w:val="0"/>
              <w:marBottom w:val="0"/>
              <w:divBdr>
                <w:top w:val="none" w:sz="0" w:space="0" w:color="auto"/>
                <w:left w:val="none" w:sz="0" w:space="0" w:color="auto"/>
                <w:bottom w:val="none" w:sz="0" w:space="0" w:color="auto"/>
                <w:right w:val="none" w:sz="0" w:space="0" w:color="auto"/>
              </w:divBdr>
              <w:divsChild>
                <w:div w:id="568730612">
                  <w:marLeft w:val="0"/>
                  <w:marRight w:val="0"/>
                  <w:marTop w:val="0"/>
                  <w:marBottom w:val="0"/>
                  <w:divBdr>
                    <w:top w:val="none" w:sz="0" w:space="0" w:color="auto"/>
                    <w:left w:val="none" w:sz="0" w:space="0" w:color="auto"/>
                    <w:bottom w:val="none" w:sz="0" w:space="0" w:color="auto"/>
                    <w:right w:val="none" w:sz="0" w:space="0" w:color="auto"/>
                  </w:divBdr>
                  <w:divsChild>
                    <w:div w:id="340091459">
                      <w:marLeft w:val="0"/>
                      <w:marRight w:val="0"/>
                      <w:marTop w:val="0"/>
                      <w:marBottom w:val="0"/>
                      <w:divBdr>
                        <w:top w:val="none" w:sz="0" w:space="0" w:color="auto"/>
                        <w:left w:val="none" w:sz="0" w:space="0" w:color="auto"/>
                        <w:bottom w:val="none" w:sz="0" w:space="0" w:color="auto"/>
                        <w:right w:val="none" w:sz="0" w:space="0" w:color="auto"/>
                      </w:divBdr>
                      <w:divsChild>
                        <w:div w:id="2028672786">
                          <w:marLeft w:val="0"/>
                          <w:marRight w:val="0"/>
                          <w:marTop w:val="0"/>
                          <w:marBottom w:val="0"/>
                          <w:divBdr>
                            <w:top w:val="none" w:sz="0" w:space="0" w:color="auto"/>
                            <w:left w:val="none" w:sz="0" w:space="0" w:color="auto"/>
                            <w:bottom w:val="none" w:sz="0" w:space="0" w:color="auto"/>
                            <w:right w:val="none" w:sz="0" w:space="0" w:color="auto"/>
                          </w:divBdr>
                          <w:divsChild>
                            <w:div w:id="138152819">
                              <w:marLeft w:val="0"/>
                              <w:marRight w:val="0"/>
                              <w:marTop w:val="0"/>
                              <w:marBottom w:val="0"/>
                              <w:divBdr>
                                <w:top w:val="none" w:sz="0" w:space="0" w:color="auto"/>
                                <w:left w:val="none" w:sz="0" w:space="0" w:color="auto"/>
                                <w:bottom w:val="none" w:sz="0" w:space="0" w:color="auto"/>
                                <w:right w:val="none" w:sz="0" w:space="0" w:color="auto"/>
                              </w:divBdr>
                            </w:div>
                            <w:div w:id="858927110">
                              <w:marLeft w:val="0"/>
                              <w:marRight w:val="0"/>
                              <w:marTop w:val="0"/>
                              <w:marBottom w:val="0"/>
                              <w:divBdr>
                                <w:top w:val="none" w:sz="0" w:space="0" w:color="auto"/>
                                <w:left w:val="none" w:sz="0" w:space="0" w:color="auto"/>
                                <w:bottom w:val="none" w:sz="0" w:space="0" w:color="auto"/>
                                <w:right w:val="none" w:sz="0" w:space="0" w:color="auto"/>
                              </w:divBdr>
                              <w:divsChild>
                                <w:div w:id="1415712120">
                                  <w:marLeft w:val="0"/>
                                  <w:marRight w:val="0"/>
                                  <w:marTop w:val="0"/>
                                  <w:marBottom w:val="0"/>
                                  <w:divBdr>
                                    <w:top w:val="none" w:sz="0" w:space="0" w:color="auto"/>
                                    <w:left w:val="none" w:sz="0" w:space="0" w:color="auto"/>
                                    <w:bottom w:val="none" w:sz="0" w:space="0" w:color="auto"/>
                                    <w:right w:val="none" w:sz="0" w:space="0" w:color="auto"/>
                                  </w:divBdr>
                                  <w:divsChild>
                                    <w:div w:id="1365907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3324346">
                      <w:marLeft w:val="0"/>
                      <w:marRight w:val="0"/>
                      <w:marTop w:val="0"/>
                      <w:marBottom w:val="0"/>
                      <w:divBdr>
                        <w:top w:val="none" w:sz="0" w:space="0" w:color="auto"/>
                        <w:left w:val="none" w:sz="0" w:space="0" w:color="auto"/>
                        <w:bottom w:val="none" w:sz="0" w:space="0" w:color="auto"/>
                        <w:right w:val="none" w:sz="0" w:space="0" w:color="auto"/>
                      </w:divBdr>
                      <w:divsChild>
                        <w:div w:id="479003719">
                          <w:marLeft w:val="0"/>
                          <w:marRight w:val="0"/>
                          <w:marTop w:val="0"/>
                          <w:marBottom w:val="0"/>
                          <w:divBdr>
                            <w:top w:val="none" w:sz="0" w:space="0" w:color="auto"/>
                            <w:left w:val="none" w:sz="0" w:space="0" w:color="auto"/>
                            <w:bottom w:val="none" w:sz="0" w:space="0" w:color="auto"/>
                            <w:right w:val="none" w:sz="0" w:space="0" w:color="auto"/>
                          </w:divBdr>
                          <w:divsChild>
                            <w:div w:id="1388068160">
                              <w:marLeft w:val="0"/>
                              <w:marRight w:val="0"/>
                              <w:marTop w:val="0"/>
                              <w:marBottom w:val="0"/>
                              <w:divBdr>
                                <w:top w:val="none" w:sz="0" w:space="0" w:color="auto"/>
                                <w:left w:val="none" w:sz="0" w:space="0" w:color="auto"/>
                                <w:bottom w:val="none" w:sz="0" w:space="0" w:color="auto"/>
                                <w:right w:val="none" w:sz="0" w:space="0" w:color="auto"/>
                              </w:divBdr>
                            </w:div>
                            <w:div w:id="1556889078">
                              <w:marLeft w:val="0"/>
                              <w:marRight w:val="0"/>
                              <w:marTop w:val="0"/>
                              <w:marBottom w:val="0"/>
                              <w:divBdr>
                                <w:top w:val="none" w:sz="0" w:space="0" w:color="auto"/>
                                <w:left w:val="none" w:sz="0" w:space="0" w:color="auto"/>
                                <w:bottom w:val="none" w:sz="0" w:space="0" w:color="auto"/>
                                <w:right w:val="none" w:sz="0" w:space="0" w:color="auto"/>
                              </w:divBdr>
                              <w:divsChild>
                                <w:div w:id="1358920915">
                                  <w:marLeft w:val="0"/>
                                  <w:marRight w:val="0"/>
                                  <w:marTop w:val="0"/>
                                  <w:marBottom w:val="0"/>
                                  <w:divBdr>
                                    <w:top w:val="none" w:sz="0" w:space="0" w:color="auto"/>
                                    <w:left w:val="none" w:sz="0" w:space="0" w:color="auto"/>
                                    <w:bottom w:val="none" w:sz="0" w:space="0" w:color="auto"/>
                                    <w:right w:val="none" w:sz="0" w:space="0" w:color="auto"/>
                                  </w:divBdr>
                                  <w:divsChild>
                                    <w:div w:id="1322193913">
                                      <w:marLeft w:val="0"/>
                                      <w:marRight w:val="0"/>
                                      <w:marTop w:val="0"/>
                                      <w:marBottom w:val="0"/>
                                      <w:divBdr>
                                        <w:top w:val="none" w:sz="0" w:space="0" w:color="auto"/>
                                        <w:left w:val="none" w:sz="0" w:space="0" w:color="auto"/>
                                        <w:bottom w:val="none" w:sz="0" w:space="0" w:color="auto"/>
                                        <w:right w:val="none" w:sz="0" w:space="0" w:color="auto"/>
                                      </w:divBdr>
                                      <w:divsChild>
                                        <w:div w:id="1215695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2733916">
                  <w:marLeft w:val="0"/>
                  <w:marRight w:val="0"/>
                  <w:marTop w:val="0"/>
                  <w:marBottom w:val="0"/>
                  <w:divBdr>
                    <w:top w:val="none" w:sz="0" w:space="0" w:color="auto"/>
                    <w:left w:val="none" w:sz="0" w:space="0" w:color="auto"/>
                    <w:bottom w:val="none" w:sz="0" w:space="0" w:color="auto"/>
                    <w:right w:val="none" w:sz="0" w:space="0" w:color="auto"/>
                  </w:divBdr>
                  <w:divsChild>
                    <w:div w:id="1185288654">
                      <w:marLeft w:val="0"/>
                      <w:marRight w:val="0"/>
                      <w:marTop w:val="0"/>
                      <w:marBottom w:val="0"/>
                      <w:divBdr>
                        <w:top w:val="none" w:sz="0" w:space="0" w:color="auto"/>
                        <w:left w:val="none" w:sz="0" w:space="0" w:color="auto"/>
                        <w:bottom w:val="none" w:sz="0" w:space="0" w:color="auto"/>
                        <w:right w:val="none" w:sz="0" w:space="0" w:color="auto"/>
                      </w:divBdr>
                      <w:divsChild>
                        <w:div w:id="478306139">
                          <w:marLeft w:val="0"/>
                          <w:marRight w:val="0"/>
                          <w:marTop w:val="0"/>
                          <w:marBottom w:val="0"/>
                          <w:divBdr>
                            <w:top w:val="none" w:sz="0" w:space="0" w:color="auto"/>
                            <w:left w:val="none" w:sz="0" w:space="0" w:color="auto"/>
                            <w:bottom w:val="none" w:sz="0" w:space="0" w:color="auto"/>
                            <w:right w:val="none" w:sz="0" w:space="0" w:color="auto"/>
                          </w:divBdr>
                          <w:divsChild>
                            <w:div w:id="1321039260">
                              <w:marLeft w:val="0"/>
                              <w:marRight w:val="0"/>
                              <w:marTop w:val="0"/>
                              <w:marBottom w:val="0"/>
                              <w:divBdr>
                                <w:top w:val="none" w:sz="0" w:space="0" w:color="auto"/>
                                <w:left w:val="none" w:sz="0" w:space="0" w:color="auto"/>
                                <w:bottom w:val="none" w:sz="0" w:space="0" w:color="auto"/>
                                <w:right w:val="none" w:sz="0" w:space="0" w:color="auto"/>
                              </w:divBdr>
                            </w:div>
                            <w:div w:id="1211527654">
                              <w:marLeft w:val="0"/>
                              <w:marRight w:val="0"/>
                              <w:marTop w:val="0"/>
                              <w:marBottom w:val="0"/>
                              <w:divBdr>
                                <w:top w:val="none" w:sz="0" w:space="0" w:color="auto"/>
                                <w:left w:val="none" w:sz="0" w:space="0" w:color="auto"/>
                                <w:bottom w:val="none" w:sz="0" w:space="0" w:color="auto"/>
                                <w:right w:val="none" w:sz="0" w:space="0" w:color="auto"/>
                              </w:divBdr>
                              <w:divsChild>
                                <w:div w:id="1516921578">
                                  <w:marLeft w:val="0"/>
                                  <w:marRight w:val="0"/>
                                  <w:marTop w:val="0"/>
                                  <w:marBottom w:val="0"/>
                                  <w:divBdr>
                                    <w:top w:val="none" w:sz="0" w:space="0" w:color="auto"/>
                                    <w:left w:val="none" w:sz="0" w:space="0" w:color="auto"/>
                                    <w:bottom w:val="none" w:sz="0" w:space="0" w:color="auto"/>
                                    <w:right w:val="none" w:sz="0" w:space="0" w:color="auto"/>
                                  </w:divBdr>
                                  <w:divsChild>
                                    <w:div w:id="509369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2426972">
                      <w:marLeft w:val="0"/>
                      <w:marRight w:val="0"/>
                      <w:marTop w:val="0"/>
                      <w:marBottom w:val="0"/>
                      <w:divBdr>
                        <w:top w:val="none" w:sz="0" w:space="0" w:color="auto"/>
                        <w:left w:val="none" w:sz="0" w:space="0" w:color="auto"/>
                        <w:bottom w:val="none" w:sz="0" w:space="0" w:color="auto"/>
                        <w:right w:val="none" w:sz="0" w:space="0" w:color="auto"/>
                      </w:divBdr>
                      <w:divsChild>
                        <w:div w:id="1283537863">
                          <w:marLeft w:val="0"/>
                          <w:marRight w:val="0"/>
                          <w:marTop w:val="0"/>
                          <w:marBottom w:val="0"/>
                          <w:divBdr>
                            <w:top w:val="none" w:sz="0" w:space="0" w:color="auto"/>
                            <w:left w:val="none" w:sz="0" w:space="0" w:color="auto"/>
                            <w:bottom w:val="none" w:sz="0" w:space="0" w:color="auto"/>
                            <w:right w:val="none" w:sz="0" w:space="0" w:color="auto"/>
                          </w:divBdr>
                          <w:divsChild>
                            <w:div w:id="624505796">
                              <w:marLeft w:val="0"/>
                              <w:marRight w:val="0"/>
                              <w:marTop w:val="0"/>
                              <w:marBottom w:val="0"/>
                              <w:divBdr>
                                <w:top w:val="none" w:sz="0" w:space="0" w:color="auto"/>
                                <w:left w:val="none" w:sz="0" w:space="0" w:color="auto"/>
                                <w:bottom w:val="none" w:sz="0" w:space="0" w:color="auto"/>
                                <w:right w:val="none" w:sz="0" w:space="0" w:color="auto"/>
                              </w:divBdr>
                            </w:div>
                            <w:div w:id="560290814">
                              <w:marLeft w:val="0"/>
                              <w:marRight w:val="0"/>
                              <w:marTop w:val="0"/>
                              <w:marBottom w:val="0"/>
                              <w:divBdr>
                                <w:top w:val="none" w:sz="0" w:space="0" w:color="auto"/>
                                <w:left w:val="none" w:sz="0" w:space="0" w:color="auto"/>
                                <w:bottom w:val="none" w:sz="0" w:space="0" w:color="auto"/>
                                <w:right w:val="none" w:sz="0" w:space="0" w:color="auto"/>
                              </w:divBdr>
                              <w:divsChild>
                                <w:div w:id="1405370236">
                                  <w:marLeft w:val="0"/>
                                  <w:marRight w:val="0"/>
                                  <w:marTop w:val="0"/>
                                  <w:marBottom w:val="0"/>
                                  <w:divBdr>
                                    <w:top w:val="none" w:sz="0" w:space="0" w:color="auto"/>
                                    <w:left w:val="none" w:sz="0" w:space="0" w:color="auto"/>
                                    <w:bottom w:val="none" w:sz="0" w:space="0" w:color="auto"/>
                                    <w:right w:val="none" w:sz="0" w:space="0" w:color="auto"/>
                                  </w:divBdr>
                                  <w:divsChild>
                                    <w:div w:id="2140613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8869502">
                  <w:marLeft w:val="0"/>
                  <w:marRight w:val="0"/>
                  <w:marTop w:val="0"/>
                  <w:marBottom w:val="0"/>
                  <w:divBdr>
                    <w:top w:val="none" w:sz="0" w:space="0" w:color="auto"/>
                    <w:left w:val="none" w:sz="0" w:space="0" w:color="auto"/>
                    <w:bottom w:val="none" w:sz="0" w:space="0" w:color="auto"/>
                    <w:right w:val="none" w:sz="0" w:space="0" w:color="auto"/>
                  </w:divBdr>
                  <w:divsChild>
                    <w:div w:id="1251818599">
                      <w:marLeft w:val="0"/>
                      <w:marRight w:val="0"/>
                      <w:marTop w:val="0"/>
                      <w:marBottom w:val="0"/>
                      <w:divBdr>
                        <w:top w:val="none" w:sz="0" w:space="0" w:color="auto"/>
                        <w:left w:val="none" w:sz="0" w:space="0" w:color="auto"/>
                        <w:bottom w:val="none" w:sz="0" w:space="0" w:color="auto"/>
                        <w:right w:val="none" w:sz="0" w:space="0" w:color="auto"/>
                      </w:divBdr>
                      <w:divsChild>
                        <w:div w:id="941883591">
                          <w:marLeft w:val="0"/>
                          <w:marRight w:val="0"/>
                          <w:marTop w:val="0"/>
                          <w:marBottom w:val="0"/>
                          <w:divBdr>
                            <w:top w:val="none" w:sz="0" w:space="0" w:color="auto"/>
                            <w:left w:val="none" w:sz="0" w:space="0" w:color="auto"/>
                            <w:bottom w:val="none" w:sz="0" w:space="0" w:color="auto"/>
                            <w:right w:val="none" w:sz="0" w:space="0" w:color="auto"/>
                          </w:divBdr>
                          <w:divsChild>
                            <w:div w:id="150408069">
                              <w:marLeft w:val="0"/>
                              <w:marRight w:val="0"/>
                              <w:marTop w:val="0"/>
                              <w:marBottom w:val="0"/>
                              <w:divBdr>
                                <w:top w:val="none" w:sz="0" w:space="0" w:color="auto"/>
                                <w:left w:val="none" w:sz="0" w:space="0" w:color="auto"/>
                                <w:bottom w:val="none" w:sz="0" w:space="0" w:color="auto"/>
                                <w:right w:val="none" w:sz="0" w:space="0" w:color="auto"/>
                              </w:divBdr>
                            </w:div>
                            <w:div w:id="814028236">
                              <w:marLeft w:val="0"/>
                              <w:marRight w:val="0"/>
                              <w:marTop w:val="0"/>
                              <w:marBottom w:val="0"/>
                              <w:divBdr>
                                <w:top w:val="none" w:sz="0" w:space="0" w:color="auto"/>
                                <w:left w:val="none" w:sz="0" w:space="0" w:color="auto"/>
                                <w:bottom w:val="none" w:sz="0" w:space="0" w:color="auto"/>
                                <w:right w:val="none" w:sz="0" w:space="0" w:color="auto"/>
                              </w:divBdr>
                              <w:divsChild>
                                <w:div w:id="1705012286">
                                  <w:marLeft w:val="0"/>
                                  <w:marRight w:val="0"/>
                                  <w:marTop w:val="0"/>
                                  <w:marBottom w:val="0"/>
                                  <w:divBdr>
                                    <w:top w:val="none" w:sz="0" w:space="0" w:color="auto"/>
                                    <w:left w:val="none" w:sz="0" w:space="0" w:color="auto"/>
                                    <w:bottom w:val="none" w:sz="0" w:space="0" w:color="auto"/>
                                    <w:right w:val="none" w:sz="0" w:space="0" w:color="auto"/>
                                  </w:divBdr>
                                  <w:divsChild>
                                    <w:div w:id="1787698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4275">
                      <w:marLeft w:val="0"/>
                      <w:marRight w:val="0"/>
                      <w:marTop w:val="0"/>
                      <w:marBottom w:val="0"/>
                      <w:divBdr>
                        <w:top w:val="none" w:sz="0" w:space="0" w:color="auto"/>
                        <w:left w:val="none" w:sz="0" w:space="0" w:color="auto"/>
                        <w:bottom w:val="none" w:sz="0" w:space="0" w:color="auto"/>
                        <w:right w:val="none" w:sz="0" w:space="0" w:color="auto"/>
                      </w:divBdr>
                      <w:divsChild>
                        <w:div w:id="272709687">
                          <w:marLeft w:val="0"/>
                          <w:marRight w:val="0"/>
                          <w:marTop w:val="0"/>
                          <w:marBottom w:val="0"/>
                          <w:divBdr>
                            <w:top w:val="none" w:sz="0" w:space="0" w:color="auto"/>
                            <w:left w:val="none" w:sz="0" w:space="0" w:color="auto"/>
                            <w:bottom w:val="none" w:sz="0" w:space="0" w:color="auto"/>
                            <w:right w:val="none" w:sz="0" w:space="0" w:color="auto"/>
                          </w:divBdr>
                          <w:divsChild>
                            <w:div w:id="1147278242">
                              <w:marLeft w:val="0"/>
                              <w:marRight w:val="0"/>
                              <w:marTop w:val="0"/>
                              <w:marBottom w:val="0"/>
                              <w:divBdr>
                                <w:top w:val="none" w:sz="0" w:space="0" w:color="auto"/>
                                <w:left w:val="none" w:sz="0" w:space="0" w:color="auto"/>
                                <w:bottom w:val="none" w:sz="0" w:space="0" w:color="auto"/>
                                <w:right w:val="none" w:sz="0" w:space="0" w:color="auto"/>
                              </w:divBdr>
                            </w:div>
                            <w:div w:id="871379501">
                              <w:marLeft w:val="0"/>
                              <w:marRight w:val="0"/>
                              <w:marTop w:val="0"/>
                              <w:marBottom w:val="0"/>
                              <w:divBdr>
                                <w:top w:val="none" w:sz="0" w:space="0" w:color="auto"/>
                                <w:left w:val="none" w:sz="0" w:space="0" w:color="auto"/>
                                <w:bottom w:val="none" w:sz="0" w:space="0" w:color="auto"/>
                                <w:right w:val="none" w:sz="0" w:space="0" w:color="auto"/>
                              </w:divBdr>
                              <w:divsChild>
                                <w:div w:id="1958099623">
                                  <w:marLeft w:val="0"/>
                                  <w:marRight w:val="0"/>
                                  <w:marTop w:val="0"/>
                                  <w:marBottom w:val="0"/>
                                  <w:divBdr>
                                    <w:top w:val="none" w:sz="0" w:space="0" w:color="auto"/>
                                    <w:left w:val="none" w:sz="0" w:space="0" w:color="auto"/>
                                    <w:bottom w:val="none" w:sz="0" w:space="0" w:color="auto"/>
                                    <w:right w:val="none" w:sz="0" w:space="0" w:color="auto"/>
                                  </w:divBdr>
                                  <w:divsChild>
                                    <w:div w:id="758016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9265924">
                  <w:marLeft w:val="0"/>
                  <w:marRight w:val="0"/>
                  <w:marTop w:val="0"/>
                  <w:marBottom w:val="0"/>
                  <w:divBdr>
                    <w:top w:val="none" w:sz="0" w:space="0" w:color="auto"/>
                    <w:left w:val="none" w:sz="0" w:space="0" w:color="auto"/>
                    <w:bottom w:val="none" w:sz="0" w:space="0" w:color="auto"/>
                    <w:right w:val="none" w:sz="0" w:space="0" w:color="auto"/>
                  </w:divBdr>
                  <w:divsChild>
                    <w:div w:id="344787176">
                      <w:marLeft w:val="0"/>
                      <w:marRight w:val="0"/>
                      <w:marTop w:val="0"/>
                      <w:marBottom w:val="0"/>
                      <w:divBdr>
                        <w:top w:val="none" w:sz="0" w:space="0" w:color="auto"/>
                        <w:left w:val="none" w:sz="0" w:space="0" w:color="auto"/>
                        <w:bottom w:val="none" w:sz="0" w:space="0" w:color="auto"/>
                        <w:right w:val="none" w:sz="0" w:space="0" w:color="auto"/>
                      </w:divBdr>
                      <w:divsChild>
                        <w:div w:id="1660452470">
                          <w:marLeft w:val="0"/>
                          <w:marRight w:val="0"/>
                          <w:marTop w:val="0"/>
                          <w:marBottom w:val="0"/>
                          <w:divBdr>
                            <w:top w:val="none" w:sz="0" w:space="0" w:color="auto"/>
                            <w:left w:val="none" w:sz="0" w:space="0" w:color="auto"/>
                            <w:bottom w:val="none" w:sz="0" w:space="0" w:color="auto"/>
                            <w:right w:val="none" w:sz="0" w:space="0" w:color="auto"/>
                          </w:divBdr>
                          <w:divsChild>
                            <w:div w:id="234631798">
                              <w:marLeft w:val="0"/>
                              <w:marRight w:val="0"/>
                              <w:marTop w:val="0"/>
                              <w:marBottom w:val="0"/>
                              <w:divBdr>
                                <w:top w:val="none" w:sz="0" w:space="0" w:color="auto"/>
                                <w:left w:val="none" w:sz="0" w:space="0" w:color="auto"/>
                                <w:bottom w:val="none" w:sz="0" w:space="0" w:color="auto"/>
                                <w:right w:val="none" w:sz="0" w:space="0" w:color="auto"/>
                              </w:divBdr>
                            </w:div>
                            <w:div w:id="889075184">
                              <w:marLeft w:val="0"/>
                              <w:marRight w:val="0"/>
                              <w:marTop w:val="0"/>
                              <w:marBottom w:val="0"/>
                              <w:divBdr>
                                <w:top w:val="none" w:sz="0" w:space="0" w:color="auto"/>
                                <w:left w:val="none" w:sz="0" w:space="0" w:color="auto"/>
                                <w:bottom w:val="none" w:sz="0" w:space="0" w:color="auto"/>
                                <w:right w:val="none" w:sz="0" w:space="0" w:color="auto"/>
                              </w:divBdr>
                              <w:divsChild>
                                <w:div w:id="982273441">
                                  <w:marLeft w:val="0"/>
                                  <w:marRight w:val="0"/>
                                  <w:marTop w:val="0"/>
                                  <w:marBottom w:val="0"/>
                                  <w:divBdr>
                                    <w:top w:val="none" w:sz="0" w:space="0" w:color="auto"/>
                                    <w:left w:val="none" w:sz="0" w:space="0" w:color="auto"/>
                                    <w:bottom w:val="none" w:sz="0" w:space="0" w:color="auto"/>
                                    <w:right w:val="none" w:sz="0" w:space="0" w:color="auto"/>
                                  </w:divBdr>
                                  <w:divsChild>
                                    <w:div w:id="2137794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9627043">
                      <w:marLeft w:val="0"/>
                      <w:marRight w:val="0"/>
                      <w:marTop w:val="0"/>
                      <w:marBottom w:val="0"/>
                      <w:divBdr>
                        <w:top w:val="none" w:sz="0" w:space="0" w:color="auto"/>
                        <w:left w:val="none" w:sz="0" w:space="0" w:color="auto"/>
                        <w:bottom w:val="none" w:sz="0" w:space="0" w:color="auto"/>
                        <w:right w:val="none" w:sz="0" w:space="0" w:color="auto"/>
                      </w:divBdr>
                      <w:divsChild>
                        <w:div w:id="1238437323">
                          <w:marLeft w:val="0"/>
                          <w:marRight w:val="0"/>
                          <w:marTop w:val="0"/>
                          <w:marBottom w:val="0"/>
                          <w:divBdr>
                            <w:top w:val="none" w:sz="0" w:space="0" w:color="auto"/>
                            <w:left w:val="none" w:sz="0" w:space="0" w:color="auto"/>
                            <w:bottom w:val="none" w:sz="0" w:space="0" w:color="auto"/>
                            <w:right w:val="none" w:sz="0" w:space="0" w:color="auto"/>
                          </w:divBdr>
                          <w:divsChild>
                            <w:div w:id="839155702">
                              <w:marLeft w:val="0"/>
                              <w:marRight w:val="0"/>
                              <w:marTop w:val="0"/>
                              <w:marBottom w:val="0"/>
                              <w:divBdr>
                                <w:top w:val="none" w:sz="0" w:space="0" w:color="auto"/>
                                <w:left w:val="none" w:sz="0" w:space="0" w:color="auto"/>
                                <w:bottom w:val="none" w:sz="0" w:space="0" w:color="auto"/>
                                <w:right w:val="none" w:sz="0" w:space="0" w:color="auto"/>
                              </w:divBdr>
                            </w:div>
                            <w:div w:id="1782069220">
                              <w:marLeft w:val="0"/>
                              <w:marRight w:val="0"/>
                              <w:marTop w:val="0"/>
                              <w:marBottom w:val="0"/>
                              <w:divBdr>
                                <w:top w:val="none" w:sz="0" w:space="0" w:color="auto"/>
                                <w:left w:val="none" w:sz="0" w:space="0" w:color="auto"/>
                                <w:bottom w:val="none" w:sz="0" w:space="0" w:color="auto"/>
                                <w:right w:val="none" w:sz="0" w:space="0" w:color="auto"/>
                              </w:divBdr>
                              <w:divsChild>
                                <w:div w:id="1874684588">
                                  <w:marLeft w:val="0"/>
                                  <w:marRight w:val="0"/>
                                  <w:marTop w:val="0"/>
                                  <w:marBottom w:val="0"/>
                                  <w:divBdr>
                                    <w:top w:val="none" w:sz="0" w:space="0" w:color="auto"/>
                                    <w:left w:val="none" w:sz="0" w:space="0" w:color="auto"/>
                                    <w:bottom w:val="none" w:sz="0" w:space="0" w:color="auto"/>
                                    <w:right w:val="none" w:sz="0" w:space="0" w:color="auto"/>
                                  </w:divBdr>
                                  <w:divsChild>
                                    <w:div w:id="613826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5853630">
                  <w:marLeft w:val="0"/>
                  <w:marRight w:val="0"/>
                  <w:marTop w:val="0"/>
                  <w:marBottom w:val="0"/>
                  <w:divBdr>
                    <w:top w:val="none" w:sz="0" w:space="0" w:color="auto"/>
                    <w:left w:val="none" w:sz="0" w:space="0" w:color="auto"/>
                    <w:bottom w:val="none" w:sz="0" w:space="0" w:color="auto"/>
                    <w:right w:val="none" w:sz="0" w:space="0" w:color="auto"/>
                  </w:divBdr>
                  <w:divsChild>
                    <w:div w:id="480928501">
                      <w:marLeft w:val="0"/>
                      <w:marRight w:val="0"/>
                      <w:marTop w:val="0"/>
                      <w:marBottom w:val="0"/>
                      <w:divBdr>
                        <w:top w:val="none" w:sz="0" w:space="0" w:color="auto"/>
                        <w:left w:val="none" w:sz="0" w:space="0" w:color="auto"/>
                        <w:bottom w:val="none" w:sz="0" w:space="0" w:color="auto"/>
                        <w:right w:val="none" w:sz="0" w:space="0" w:color="auto"/>
                      </w:divBdr>
                      <w:divsChild>
                        <w:div w:id="212275138">
                          <w:marLeft w:val="0"/>
                          <w:marRight w:val="0"/>
                          <w:marTop w:val="0"/>
                          <w:marBottom w:val="0"/>
                          <w:divBdr>
                            <w:top w:val="none" w:sz="0" w:space="0" w:color="auto"/>
                            <w:left w:val="none" w:sz="0" w:space="0" w:color="auto"/>
                            <w:bottom w:val="none" w:sz="0" w:space="0" w:color="auto"/>
                            <w:right w:val="none" w:sz="0" w:space="0" w:color="auto"/>
                          </w:divBdr>
                          <w:divsChild>
                            <w:div w:id="590233945">
                              <w:marLeft w:val="0"/>
                              <w:marRight w:val="0"/>
                              <w:marTop w:val="0"/>
                              <w:marBottom w:val="0"/>
                              <w:divBdr>
                                <w:top w:val="none" w:sz="0" w:space="0" w:color="auto"/>
                                <w:left w:val="none" w:sz="0" w:space="0" w:color="auto"/>
                                <w:bottom w:val="none" w:sz="0" w:space="0" w:color="auto"/>
                                <w:right w:val="none" w:sz="0" w:space="0" w:color="auto"/>
                              </w:divBdr>
                            </w:div>
                            <w:div w:id="1427116657">
                              <w:marLeft w:val="0"/>
                              <w:marRight w:val="0"/>
                              <w:marTop w:val="0"/>
                              <w:marBottom w:val="0"/>
                              <w:divBdr>
                                <w:top w:val="none" w:sz="0" w:space="0" w:color="auto"/>
                                <w:left w:val="none" w:sz="0" w:space="0" w:color="auto"/>
                                <w:bottom w:val="none" w:sz="0" w:space="0" w:color="auto"/>
                                <w:right w:val="none" w:sz="0" w:space="0" w:color="auto"/>
                              </w:divBdr>
                              <w:divsChild>
                                <w:div w:id="1282761530">
                                  <w:marLeft w:val="0"/>
                                  <w:marRight w:val="0"/>
                                  <w:marTop w:val="0"/>
                                  <w:marBottom w:val="0"/>
                                  <w:divBdr>
                                    <w:top w:val="none" w:sz="0" w:space="0" w:color="auto"/>
                                    <w:left w:val="none" w:sz="0" w:space="0" w:color="auto"/>
                                    <w:bottom w:val="none" w:sz="0" w:space="0" w:color="auto"/>
                                    <w:right w:val="none" w:sz="0" w:space="0" w:color="auto"/>
                                  </w:divBdr>
                                  <w:divsChild>
                                    <w:div w:id="433013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0616966">
                      <w:marLeft w:val="0"/>
                      <w:marRight w:val="0"/>
                      <w:marTop w:val="0"/>
                      <w:marBottom w:val="0"/>
                      <w:divBdr>
                        <w:top w:val="none" w:sz="0" w:space="0" w:color="auto"/>
                        <w:left w:val="none" w:sz="0" w:space="0" w:color="auto"/>
                        <w:bottom w:val="none" w:sz="0" w:space="0" w:color="auto"/>
                        <w:right w:val="none" w:sz="0" w:space="0" w:color="auto"/>
                      </w:divBdr>
                      <w:divsChild>
                        <w:div w:id="987056656">
                          <w:marLeft w:val="0"/>
                          <w:marRight w:val="0"/>
                          <w:marTop w:val="0"/>
                          <w:marBottom w:val="0"/>
                          <w:divBdr>
                            <w:top w:val="none" w:sz="0" w:space="0" w:color="auto"/>
                            <w:left w:val="none" w:sz="0" w:space="0" w:color="auto"/>
                            <w:bottom w:val="none" w:sz="0" w:space="0" w:color="auto"/>
                            <w:right w:val="none" w:sz="0" w:space="0" w:color="auto"/>
                          </w:divBdr>
                          <w:divsChild>
                            <w:div w:id="2109350798">
                              <w:marLeft w:val="0"/>
                              <w:marRight w:val="0"/>
                              <w:marTop w:val="0"/>
                              <w:marBottom w:val="0"/>
                              <w:divBdr>
                                <w:top w:val="none" w:sz="0" w:space="0" w:color="auto"/>
                                <w:left w:val="none" w:sz="0" w:space="0" w:color="auto"/>
                                <w:bottom w:val="none" w:sz="0" w:space="0" w:color="auto"/>
                                <w:right w:val="none" w:sz="0" w:space="0" w:color="auto"/>
                              </w:divBdr>
                            </w:div>
                            <w:div w:id="800459531">
                              <w:marLeft w:val="0"/>
                              <w:marRight w:val="0"/>
                              <w:marTop w:val="0"/>
                              <w:marBottom w:val="0"/>
                              <w:divBdr>
                                <w:top w:val="none" w:sz="0" w:space="0" w:color="auto"/>
                                <w:left w:val="none" w:sz="0" w:space="0" w:color="auto"/>
                                <w:bottom w:val="none" w:sz="0" w:space="0" w:color="auto"/>
                                <w:right w:val="none" w:sz="0" w:space="0" w:color="auto"/>
                              </w:divBdr>
                              <w:divsChild>
                                <w:div w:id="714426177">
                                  <w:marLeft w:val="0"/>
                                  <w:marRight w:val="0"/>
                                  <w:marTop w:val="0"/>
                                  <w:marBottom w:val="0"/>
                                  <w:divBdr>
                                    <w:top w:val="none" w:sz="0" w:space="0" w:color="auto"/>
                                    <w:left w:val="none" w:sz="0" w:space="0" w:color="auto"/>
                                    <w:bottom w:val="none" w:sz="0" w:space="0" w:color="auto"/>
                                    <w:right w:val="none" w:sz="0" w:space="0" w:color="auto"/>
                                  </w:divBdr>
                                  <w:divsChild>
                                    <w:div w:id="81726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633254">
                  <w:marLeft w:val="0"/>
                  <w:marRight w:val="0"/>
                  <w:marTop w:val="0"/>
                  <w:marBottom w:val="0"/>
                  <w:divBdr>
                    <w:top w:val="none" w:sz="0" w:space="0" w:color="auto"/>
                    <w:left w:val="none" w:sz="0" w:space="0" w:color="auto"/>
                    <w:bottom w:val="none" w:sz="0" w:space="0" w:color="auto"/>
                    <w:right w:val="none" w:sz="0" w:space="0" w:color="auto"/>
                  </w:divBdr>
                  <w:divsChild>
                    <w:div w:id="1546408946">
                      <w:marLeft w:val="0"/>
                      <w:marRight w:val="0"/>
                      <w:marTop w:val="0"/>
                      <w:marBottom w:val="0"/>
                      <w:divBdr>
                        <w:top w:val="none" w:sz="0" w:space="0" w:color="auto"/>
                        <w:left w:val="none" w:sz="0" w:space="0" w:color="auto"/>
                        <w:bottom w:val="none" w:sz="0" w:space="0" w:color="auto"/>
                        <w:right w:val="none" w:sz="0" w:space="0" w:color="auto"/>
                      </w:divBdr>
                      <w:divsChild>
                        <w:div w:id="359472042">
                          <w:marLeft w:val="0"/>
                          <w:marRight w:val="0"/>
                          <w:marTop w:val="0"/>
                          <w:marBottom w:val="0"/>
                          <w:divBdr>
                            <w:top w:val="none" w:sz="0" w:space="0" w:color="auto"/>
                            <w:left w:val="none" w:sz="0" w:space="0" w:color="auto"/>
                            <w:bottom w:val="none" w:sz="0" w:space="0" w:color="auto"/>
                            <w:right w:val="none" w:sz="0" w:space="0" w:color="auto"/>
                          </w:divBdr>
                          <w:divsChild>
                            <w:div w:id="1408841947">
                              <w:marLeft w:val="0"/>
                              <w:marRight w:val="0"/>
                              <w:marTop w:val="0"/>
                              <w:marBottom w:val="0"/>
                              <w:divBdr>
                                <w:top w:val="none" w:sz="0" w:space="0" w:color="auto"/>
                                <w:left w:val="none" w:sz="0" w:space="0" w:color="auto"/>
                                <w:bottom w:val="none" w:sz="0" w:space="0" w:color="auto"/>
                                <w:right w:val="none" w:sz="0" w:space="0" w:color="auto"/>
                              </w:divBdr>
                            </w:div>
                            <w:div w:id="688217168">
                              <w:marLeft w:val="0"/>
                              <w:marRight w:val="0"/>
                              <w:marTop w:val="0"/>
                              <w:marBottom w:val="0"/>
                              <w:divBdr>
                                <w:top w:val="none" w:sz="0" w:space="0" w:color="auto"/>
                                <w:left w:val="none" w:sz="0" w:space="0" w:color="auto"/>
                                <w:bottom w:val="none" w:sz="0" w:space="0" w:color="auto"/>
                                <w:right w:val="none" w:sz="0" w:space="0" w:color="auto"/>
                              </w:divBdr>
                              <w:divsChild>
                                <w:div w:id="522596800">
                                  <w:marLeft w:val="0"/>
                                  <w:marRight w:val="0"/>
                                  <w:marTop w:val="0"/>
                                  <w:marBottom w:val="0"/>
                                  <w:divBdr>
                                    <w:top w:val="none" w:sz="0" w:space="0" w:color="auto"/>
                                    <w:left w:val="none" w:sz="0" w:space="0" w:color="auto"/>
                                    <w:bottom w:val="none" w:sz="0" w:space="0" w:color="auto"/>
                                    <w:right w:val="none" w:sz="0" w:space="0" w:color="auto"/>
                                  </w:divBdr>
                                  <w:divsChild>
                                    <w:div w:id="104066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6842575">
                      <w:marLeft w:val="0"/>
                      <w:marRight w:val="0"/>
                      <w:marTop w:val="0"/>
                      <w:marBottom w:val="0"/>
                      <w:divBdr>
                        <w:top w:val="none" w:sz="0" w:space="0" w:color="auto"/>
                        <w:left w:val="none" w:sz="0" w:space="0" w:color="auto"/>
                        <w:bottom w:val="none" w:sz="0" w:space="0" w:color="auto"/>
                        <w:right w:val="none" w:sz="0" w:space="0" w:color="auto"/>
                      </w:divBdr>
                      <w:divsChild>
                        <w:div w:id="1565409251">
                          <w:marLeft w:val="0"/>
                          <w:marRight w:val="0"/>
                          <w:marTop w:val="0"/>
                          <w:marBottom w:val="0"/>
                          <w:divBdr>
                            <w:top w:val="none" w:sz="0" w:space="0" w:color="auto"/>
                            <w:left w:val="none" w:sz="0" w:space="0" w:color="auto"/>
                            <w:bottom w:val="none" w:sz="0" w:space="0" w:color="auto"/>
                            <w:right w:val="none" w:sz="0" w:space="0" w:color="auto"/>
                          </w:divBdr>
                          <w:divsChild>
                            <w:div w:id="456068885">
                              <w:marLeft w:val="0"/>
                              <w:marRight w:val="0"/>
                              <w:marTop w:val="0"/>
                              <w:marBottom w:val="0"/>
                              <w:divBdr>
                                <w:top w:val="none" w:sz="0" w:space="0" w:color="auto"/>
                                <w:left w:val="none" w:sz="0" w:space="0" w:color="auto"/>
                                <w:bottom w:val="none" w:sz="0" w:space="0" w:color="auto"/>
                                <w:right w:val="none" w:sz="0" w:space="0" w:color="auto"/>
                              </w:divBdr>
                            </w:div>
                            <w:div w:id="2093431584">
                              <w:marLeft w:val="0"/>
                              <w:marRight w:val="0"/>
                              <w:marTop w:val="0"/>
                              <w:marBottom w:val="0"/>
                              <w:divBdr>
                                <w:top w:val="none" w:sz="0" w:space="0" w:color="auto"/>
                                <w:left w:val="none" w:sz="0" w:space="0" w:color="auto"/>
                                <w:bottom w:val="none" w:sz="0" w:space="0" w:color="auto"/>
                                <w:right w:val="none" w:sz="0" w:space="0" w:color="auto"/>
                              </w:divBdr>
                              <w:divsChild>
                                <w:div w:id="1395813053">
                                  <w:marLeft w:val="0"/>
                                  <w:marRight w:val="0"/>
                                  <w:marTop w:val="0"/>
                                  <w:marBottom w:val="0"/>
                                  <w:divBdr>
                                    <w:top w:val="none" w:sz="0" w:space="0" w:color="auto"/>
                                    <w:left w:val="none" w:sz="0" w:space="0" w:color="auto"/>
                                    <w:bottom w:val="none" w:sz="0" w:space="0" w:color="auto"/>
                                    <w:right w:val="none" w:sz="0" w:space="0" w:color="auto"/>
                                  </w:divBdr>
                                  <w:divsChild>
                                    <w:div w:id="602223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2732837">
                  <w:marLeft w:val="0"/>
                  <w:marRight w:val="0"/>
                  <w:marTop w:val="0"/>
                  <w:marBottom w:val="0"/>
                  <w:divBdr>
                    <w:top w:val="none" w:sz="0" w:space="0" w:color="auto"/>
                    <w:left w:val="none" w:sz="0" w:space="0" w:color="auto"/>
                    <w:bottom w:val="none" w:sz="0" w:space="0" w:color="auto"/>
                    <w:right w:val="none" w:sz="0" w:space="0" w:color="auto"/>
                  </w:divBdr>
                  <w:divsChild>
                    <w:div w:id="1230656881">
                      <w:marLeft w:val="0"/>
                      <w:marRight w:val="0"/>
                      <w:marTop w:val="0"/>
                      <w:marBottom w:val="0"/>
                      <w:divBdr>
                        <w:top w:val="none" w:sz="0" w:space="0" w:color="auto"/>
                        <w:left w:val="none" w:sz="0" w:space="0" w:color="auto"/>
                        <w:bottom w:val="none" w:sz="0" w:space="0" w:color="auto"/>
                        <w:right w:val="none" w:sz="0" w:space="0" w:color="auto"/>
                      </w:divBdr>
                      <w:divsChild>
                        <w:div w:id="1397699633">
                          <w:marLeft w:val="0"/>
                          <w:marRight w:val="0"/>
                          <w:marTop w:val="0"/>
                          <w:marBottom w:val="0"/>
                          <w:divBdr>
                            <w:top w:val="none" w:sz="0" w:space="0" w:color="auto"/>
                            <w:left w:val="none" w:sz="0" w:space="0" w:color="auto"/>
                            <w:bottom w:val="none" w:sz="0" w:space="0" w:color="auto"/>
                            <w:right w:val="none" w:sz="0" w:space="0" w:color="auto"/>
                          </w:divBdr>
                          <w:divsChild>
                            <w:div w:id="1637492600">
                              <w:marLeft w:val="0"/>
                              <w:marRight w:val="0"/>
                              <w:marTop w:val="0"/>
                              <w:marBottom w:val="0"/>
                              <w:divBdr>
                                <w:top w:val="none" w:sz="0" w:space="0" w:color="auto"/>
                                <w:left w:val="none" w:sz="0" w:space="0" w:color="auto"/>
                                <w:bottom w:val="none" w:sz="0" w:space="0" w:color="auto"/>
                                <w:right w:val="none" w:sz="0" w:space="0" w:color="auto"/>
                              </w:divBdr>
                            </w:div>
                            <w:div w:id="1696537901">
                              <w:marLeft w:val="0"/>
                              <w:marRight w:val="0"/>
                              <w:marTop w:val="0"/>
                              <w:marBottom w:val="0"/>
                              <w:divBdr>
                                <w:top w:val="none" w:sz="0" w:space="0" w:color="auto"/>
                                <w:left w:val="none" w:sz="0" w:space="0" w:color="auto"/>
                                <w:bottom w:val="none" w:sz="0" w:space="0" w:color="auto"/>
                                <w:right w:val="none" w:sz="0" w:space="0" w:color="auto"/>
                              </w:divBdr>
                              <w:divsChild>
                                <w:div w:id="1687245625">
                                  <w:marLeft w:val="0"/>
                                  <w:marRight w:val="0"/>
                                  <w:marTop w:val="0"/>
                                  <w:marBottom w:val="0"/>
                                  <w:divBdr>
                                    <w:top w:val="none" w:sz="0" w:space="0" w:color="auto"/>
                                    <w:left w:val="none" w:sz="0" w:space="0" w:color="auto"/>
                                    <w:bottom w:val="none" w:sz="0" w:space="0" w:color="auto"/>
                                    <w:right w:val="none" w:sz="0" w:space="0" w:color="auto"/>
                                  </w:divBdr>
                                  <w:divsChild>
                                    <w:div w:id="1025058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2192630">
                      <w:marLeft w:val="0"/>
                      <w:marRight w:val="0"/>
                      <w:marTop w:val="0"/>
                      <w:marBottom w:val="0"/>
                      <w:divBdr>
                        <w:top w:val="none" w:sz="0" w:space="0" w:color="auto"/>
                        <w:left w:val="none" w:sz="0" w:space="0" w:color="auto"/>
                        <w:bottom w:val="none" w:sz="0" w:space="0" w:color="auto"/>
                        <w:right w:val="none" w:sz="0" w:space="0" w:color="auto"/>
                      </w:divBdr>
                      <w:divsChild>
                        <w:div w:id="1379817408">
                          <w:marLeft w:val="0"/>
                          <w:marRight w:val="0"/>
                          <w:marTop w:val="0"/>
                          <w:marBottom w:val="0"/>
                          <w:divBdr>
                            <w:top w:val="none" w:sz="0" w:space="0" w:color="auto"/>
                            <w:left w:val="none" w:sz="0" w:space="0" w:color="auto"/>
                            <w:bottom w:val="none" w:sz="0" w:space="0" w:color="auto"/>
                            <w:right w:val="none" w:sz="0" w:space="0" w:color="auto"/>
                          </w:divBdr>
                          <w:divsChild>
                            <w:div w:id="36707744">
                              <w:marLeft w:val="0"/>
                              <w:marRight w:val="0"/>
                              <w:marTop w:val="0"/>
                              <w:marBottom w:val="0"/>
                              <w:divBdr>
                                <w:top w:val="none" w:sz="0" w:space="0" w:color="auto"/>
                                <w:left w:val="none" w:sz="0" w:space="0" w:color="auto"/>
                                <w:bottom w:val="none" w:sz="0" w:space="0" w:color="auto"/>
                                <w:right w:val="none" w:sz="0" w:space="0" w:color="auto"/>
                              </w:divBdr>
                            </w:div>
                            <w:div w:id="41440307">
                              <w:marLeft w:val="0"/>
                              <w:marRight w:val="0"/>
                              <w:marTop w:val="0"/>
                              <w:marBottom w:val="0"/>
                              <w:divBdr>
                                <w:top w:val="none" w:sz="0" w:space="0" w:color="auto"/>
                                <w:left w:val="none" w:sz="0" w:space="0" w:color="auto"/>
                                <w:bottom w:val="none" w:sz="0" w:space="0" w:color="auto"/>
                                <w:right w:val="none" w:sz="0" w:space="0" w:color="auto"/>
                              </w:divBdr>
                              <w:divsChild>
                                <w:div w:id="869338069">
                                  <w:marLeft w:val="0"/>
                                  <w:marRight w:val="0"/>
                                  <w:marTop w:val="0"/>
                                  <w:marBottom w:val="0"/>
                                  <w:divBdr>
                                    <w:top w:val="none" w:sz="0" w:space="0" w:color="auto"/>
                                    <w:left w:val="none" w:sz="0" w:space="0" w:color="auto"/>
                                    <w:bottom w:val="none" w:sz="0" w:space="0" w:color="auto"/>
                                    <w:right w:val="none" w:sz="0" w:space="0" w:color="auto"/>
                                  </w:divBdr>
                                  <w:divsChild>
                                    <w:div w:id="628247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9716025">
                  <w:marLeft w:val="0"/>
                  <w:marRight w:val="0"/>
                  <w:marTop w:val="0"/>
                  <w:marBottom w:val="0"/>
                  <w:divBdr>
                    <w:top w:val="none" w:sz="0" w:space="0" w:color="auto"/>
                    <w:left w:val="none" w:sz="0" w:space="0" w:color="auto"/>
                    <w:bottom w:val="none" w:sz="0" w:space="0" w:color="auto"/>
                    <w:right w:val="none" w:sz="0" w:space="0" w:color="auto"/>
                  </w:divBdr>
                  <w:divsChild>
                    <w:div w:id="1689990779">
                      <w:marLeft w:val="0"/>
                      <w:marRight w:val="0"/>
                      <w:marTop w:val="0"/>
                      <w:marBottom w:val="0"/>
                      <w:divBdr>
                        <w:top w:val="none" w:sz="0" w:space="0" w:color="auto"/>
                        <w:left w:val="none" w:sz="0" w:space="0" w:color="auto"/>
                        <w:bottom w:val="none" w:sz="0" w:space="0" w:color="auto"/>
                        <w:right w:val="none" w:sz="0" w:space="0" w:color="auto"/>
                      </w:divBdr>
                      <w:divsChild>
                        <w:div w:id="814445956">
                          <w:marLeft w:val="0"/>
                          <w:marRight w:val="0"/>
                          <w:marTop w:val="0"/>
                          <w:marBottom w:val="0"/>
                          <w:divBdr>
                            <w:top w:val="none" w:sz="0" w:space="0" w:color="auto"/>
                            <w:left w:val="none" w:sz="0" w:space="0" w:color="auto"/>
                            <w:bottom w:val="none" w:sz="0" w:space="0" w:color="auto"/>
                            <w:right w:val="none" w:sz="0" w:space="0" w:color="auto"/>
                          </w:divBdr>
                          <w:divsChild>
                            <w:div w:id="182406143">
                              <w:marLeft w:val="0"/>
                              <w:marRight w:val="0"/>
                              <w:marTop w:val="0"/>
                              <w:marBottom w:val="0"/>
                              <w:divBdr>
                                <w:top w:val="none" w:sz="0" w:space="0" w:color="auto"/>
                                <w:left w:val="none" w:sz="0" w:space="0" w:color="auto"/>
                                <w:bottom w:val="none" w:sz="0" w:space="0" w:color="auto"/>
                                <w:right w:val="none" w:sz="0" w:space="0" w:color="auto"/>
                              </w:divBdr>
                            </w:div>
                            <w:div w:id="1856771762">
                              <w:marLeft w:val="0"/>
                              <w:marRight w:val="0"/>
                              <w:marTop w:val="0"/>
                              <w:marBottom w:val="0"/>
                              <w:divBdr>
                                <w:top w:val="none" w:sz="0" w:space="0" w:color="auto"/>
                                <w:left w:val="none" w:sz="0" w:space="0" w:color="auto"/>
                                <w:bottom w:val="none" w:sz="0" w:space="0" w:color="auto"/>
                                <w:right w:val="none" w:sz="0" w:space="0" w:color="auto"/>
                              </w:divBdr>
                              <w:divsChild>
                                <w:div w:id="1654525706">
                                  <w:marLeft w:val="0"/>
                                  <w:marRight w:val="0"/>
                                  <w:marTop w:val="0"/>
                                  <w:marBottom w:val="0"/>
                                  <w:divBdr>
                                    <w:top w:val="none" w:sz="0" w:space="0" w:color="auto"/>
                                    <w:left w:val="none" w:sz="0" w:space="0" w:color="auto"/>
                                    <w:bottom w:val="none" w:sz="0" w:space="0" w:color="auto"/>
                                    <w:right w:val="none" w:sz="0" w:space="0" w:color="auto"/>
                                  </w:divBdr>
                                  <w:divsChild>
                                    <w:div w:id="15126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0600473">
                      <w:marLeft w:val="0"/>
                      <w:marRight w:val="0"/>
                      <w:marTop w:val="0"/>
                      <w:marBottom w:val="0"/>
                      <w:divBdr>
                        <w:top w:val="none" w:sz="0" w:space="0" w:color="auto"/>
                        <w:left w:val="none" w:sz="0" w:space="0" w:color="auto"/>
                        <w:bottom w:val="none" w:sz="0" w:space="0" w:color="auto"/>
                        <w:right w:val="none" w:sz="0" w:space="0" w:color="auto"/>
                      </w:divBdr>
                      <w:divsChild>
                        <w:div w:id="109663702">
                          <w:marLeft w:val="0"/>
                          <w:marRight w:val="0"/>
                          <w:marTop w:val="0"/>
                          <w:marBottom w:val="0"/>
                          <w:divBdr>
                            <w:top w:val="none" w:sz="0" w:space="0" w:color="auto"/>
                            <w:left w:val="none" w:sz="0" w:space="0" w:color="auto"/>
                            <w:bottom w:val="none" w:sz="0" w:space="0" w:color="auto"/>
                            <w:right w:val="none" w:sz="0" w:space="0" w:color="auto"/>
                          </w:divBdr>
                          <w:divsChild>
                            <w:div w:id="590239133">
                              <w:marLeft w:val="0"/>
                              <w:marRight w:val="0"/>
                              <w:marTop w:val="0"/>
                              <w:marBottom w:val="0"/>
                              <w:divBdr>
                                <w:top w:val="none" w:sz="0" w:space="0" w:color="auto"/>
                                <w:left w:val="none" w:sz="0" w:space="0" w:color="auto"/>
                                <w:bottom w:val="none" w:sz="0" w:space="0" w:color="auto"/>
                                <w:right w:val="none" w:sz="0" w:space="0" w:color="auto"/>
                              </w:divBdr>
                            </w:div>
                            <w:div w:id="1986004679">
                              <w:marLeft w:val="0"/>
                              <w:marRight w:val="0"/>
                              <w:marTop w:val="0"/>
                              <w:marBottom w:val="0"/>
                              <w:divBdr>
                                <w:top w:val="none" w:sz="0" w:space="0" w:color="auto"/>
                                <w:left w:val="none" w:sz="0" w:space="0" w:color="auto"/>
                                <w:bottom w:val="none" w:sz="0" w:space="0" w:color="auto"/>
                                <w:right w:val="none" w:sz="0" w:space="0" w:color="auto"/>
                              </w:divBdr>
                              <w:divsChild>
                                <w:div w:id="1691831698">
                                  <w:marLeft w:val="0"/>
                                  <w:marRight w:val="0"/>
                                  <w:marTop w:val="0"/>
                                  <w:marBottom w:val="0"/>
                                  <w:divBdr>
                                    <w:top w:val="none" w:sz="0" w:space="0" w:color="auto"/>
                                    <w:left w:val="none" w:sz="0" w:space="0" w:color="auto"/>
                                    <w:bottom w:val="none" w:sz="0" w:space="0" w:color="auto"/>
                                    <w:right w:val="none" w:sz="0" w:space="0" w:color="auto"/>
                                  </w:divBdr>
                                  <w:divsChild>
                                    <w:div w:id="122777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89991470">
      <w:bodyDiv w:val="1"/>
      <w:marLeft w:val="0"/>
      <w:marRight w:val="0"/>
      <w:marTop w:val="0"/>
      <w:marBottom w:val="0"/>
      <w:divBdr>
        <w:top w:val="none" w:sz="0" w:space="0" w:color="auto"/>
        <w:left w:val="none" w:sz="0" w:space="0" w:color="auto"/>
        <w:bottom w:val="none" w:sz="0" w:space="0" w:color="auto"/>
        <w:right w:val="none" w:sz="0" w:space="0" w:color="auto"/>
      </w:divBdr>
      <w:divsChild>
        <w:div w:id="591159911">
          <w:marLeft w:val="0"/>
          <w:marRight w:val="0"/>
          <w:marTop w:val="0"/>
          <w:marBottom w:val="0"/>
          <w:divBdr>
            <w:top w:val="none" w:sz="0" w:space="0" w:color="auto"/>
            <w:left w:val="none" w:sz="0" w:space="0" w:color="auto"/>
            <w:bottom w:val="none" w:sz="0" w:space="0" w:color="auto"/>
            <w:right w:val="none" w:sz="0" w:space="0" w:color="auto"/>
          </w:divBdr>
          <w:divsChild>
            <w:div w:id="1832942144">
              <w:marLeft w:val="0"/>
              <w:marRight w:val="0"/>
              <w:marTop w:val="0"/>
              <w:marBottom w:val="0"/>
              <w:divBdr>
                <w:top w:val="none" w:sz="0" w:space="0" w:color="auto"/>
                <w:left w:val="none" w:sz="0" w:space="0" w:color="auto"/>
                <w:bottom w:val="none" w:sz="0" w:space="0" w:color="auto"/>
                <w:right w:val="none" w:sz="0" w:space="0" w:color="auto"/>
              </w:divBdr>
              <w:divsChild>
                <w:div w:id="362481394">
                  <w:marLeft w:val="0"/>
                  <w:marRight w:val="0"/>
                  <w:marTop w:val="0"/>
                  <w:marBottom w:val="0"/>
                  <w:divBdr>
                    <w:top w:val="none" w:sz="0" w:space="0" w:color="auto"/>
                    <w:left w:val="none" w:sz="0" w:space="0" w:color="auto"/>
                    <w:bottom w:val="none" w:sz="0" w:space="0" w:color="auto"/>
                    <w:right w:val="none" w:sz="0" w:space="0" w:color="auto"/>
                  </w:divBdr>
                  <w:divsChild>
                    <w:div w:id="1456099496">
                      <w:marLeft w:val="0"/>
                      <w:marRight w:val="0"/>
                      <w:marTop w:val="0"/>
                      <w:marBottom w:val="0"/>
                      <w:divBdr>
                        <w:top w:val="none" w:sz="0" w:space="0" w:color="auto"/>
                        <w:left w:val="none" w:sz="0" w:space="0" w:color="auto"/>
                        <w:bottom w:val="none" w:sz="0" w:space="0" w:color="auto"/>
                        <w:right w:val="none" w:sz="0" w:space="0" w:color="auto"/>
                      </w:divBdr>
                      <w:divsChild>
                        <w:div w:id="747575256">
                          <w:marLeft w:val="0"/>
                          <w:marRight w:val="0"/>
                          <w:marTop w:val="0"/>
                          <w:marBottom w:val="0"/>
                          <w:divBdr>
                            <w:top w:val="none" w:sz="0" w:space="0" w:color="auto"/>
                            <w:left w:val="none" w:sz="0" w:space="0" w:color="auto"/>
                            <w:bottom w:val="none" w:sz="0" w:space="0" w:color="auto"/>
                            <w:right w:val="none" w:sz="0" w:space="0" w:color="auto"/>
                          </w:divBdr>
                          <w:divsChild>
                            <w:div w:id="560948789">
                              <w:marLeft w:val="0"/>
                              <w:marRight w:val="0"/>
                              <w:marTop w:val="0"/>
                              <w:marBottom w:val="0"/>
                              <w:divBdr>
                                <w:top w:val="none" w:sz="0" w:space="0" w:color="auto"/>
                                <w:left w:val="none" w:sz="0" w:space="0" w:color="auto"/>
                                <w:bottom w:val="none" w:sz="0" w:space="0" w:color="auto"/>
                                <w:right w:val="none" w:sz="0" w:space="0" w:color="auto"/>
                              </w:divBdr>
                            </w:div>
                            <w:div w:id="296301463">
                              <w:marLeft w:val="0"/>
                              <w:marRight w:val="0"/>
                              <w:marTop w:val="0"/>
                              <w:marBottom w:val="0"/>
                              <w:divBdr>
                                <w:top w:val="none" w:sz="0" w:space="0" w:color="auto"/>
                                <w:left w:val="none" w:sz="0" w:space="0" w:color="auto"/>
                                <w:bottom w:val="none" w:sz="0" w:space="0" w:color="auto"/>
                                <w:right w:val="none" w:sz="0" w:space="0" w:color="auto"/>
                              </w:divBdr>
                              <w:divsChild>
                                <w:div w:id="1208253579">
                                  <w:marLeft w:val="0"/>
                                  <w:marRight w:val="0"/>
                                  <w:marTop w:val="0"/>
                                  <w:marBottom w:val="0"/>
                                  <w:divBdr>
                                    <w:top w:val="none" w:sz="0" w:space="0" w:color="auto"/>
                                    <w:left w:val="none" w:sz="0" w:space="0" w:color="auto"/>
                                    <w:bottom w:val="none" w:sz="0" w:space="0" w:color="auto"/>
                                    <w:right w:val="none" w:sz="0" w:space="0" w:color="auto"/>
                                  </w:divBdr>
                                  <w:divsChild>
                                    <w:div w:id="724835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0349345">
                      <w:marLeft w:val="0"/>
                      <w:marRight w:val="0"/>
                      <w:marTop w:val="0"/>
                      <w:marBottom w:val="0"/>
                      <w:divBdr>
                        <w:top w:val="none" w:sz="0" w:space="0" w:color="auto"/>
                        <w:left w:val="none" w:sz="0" w:space="0" w:color="auto"/>
                        <w:bottom w:val="none" w:sz="0" w:space="0" w:color="auto"/>
                        <w:right w:val="none" w:sz="0" w:space="0" w:color="auto"/>
                      </w:divBdr>
                      <w:divsChild>
                        <w:div w:id="150296663">
                          <w:marLeft w:val="0"/>
                          <w:marRight w:val="0"/>
                          <w:marTop w:val="0"/>
                          <w:marBottom w:val="0"/>
                          <w:divBdr>
                            <w:top w:val="none" w:sz="0" w:space="0" w:color="auto"/>
                            <w:left w:val="none" w:sz="0" w:space="0" w:color="auto"/>
                            <w:bottom w:val="none" w:sz="0" w:space="0" w:color="auto"/>
                            <w:right w:val="none" w:sz="0" w:space="0" w:color="auto"/>
                          </w:divBdr>
                          <w:divsChild>
                            <w:div w:id="1590382802">
                              <w:marLeft w:val="0"/>
                              <w:marRight w:val="0"/>
                              <w:marTop w:val="0"/>
                              <w:marBottom w:val="0"/>
                              <w:divBdr>
                                <w:top w:val="none" w:sz="0" w:space="0" w:color="auto"/>
                                <w:left w:val="none" w:sz="0" w:space="0" w:color="auto"/>
                                <w:bottom w:val="none" w:sz="0" w:space="0" w:color="auto"/>
                                <w:right w:val="none" w:sz="0" w:space="0" w:color="auto"/>
                              </w:divBdr>
                            </w:div>
                            <w:div w:id="1509832885">
                              <w:marLeft w:val="0"/>
                              <w:marRight w:val="0"/>
                              <w:marTop w:val="0"/>
                              <w:marBottom w:val="0"/>
                              <w:divBdr>
                                <w:top w:val="none" w:sz="0" w:space="0" w:color="auto"/>
                                <w:left w:val="none" w:sz="0" w:space="0" w:color="auto"/>
                                <w:bottom w:val="none" w:sz="0" w:space="0" w:color="auto"/>
                                <w:right w:val="none" w:sz="0" w:space="0" w:color="auto"/>
                              </w:divBdr>
                              <w:divsChild>
                                <w:div w:id="1093818773">
                                  <w:marLeft w:val="0"/>
                                  <w:marRight w:val="0"/>
                                  <w:marTop w:val="0"/>
                                  <w:marBottom w:val="0"/>
                                  <w:divBdr>
                                    <w:top w:val="none" w:sz="0" w:space="0" w:color="auto"/>
                                    <w:left w:val="none" w:sz="0" w:space="0" w:color="auto"/>
                                    <w:bottom w:val="none" w:sz="0" w:space="0" w:color="auto"/>
                                    <w:right w:val="none" w:sz="0" w:space="0" w:color="auto"/>
                                  </w:divBdr>
                                  <w:divsChild>
                                    <w:div w:id="661856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7150374">
                  <w:marLeft w:val="0"/>
                  <w:marRight w:val="0"/>
                  <w:marTop w:val="0"/>
                  <w:marBottom w:val="0"/>
                  <w:divBdr>
                    <w:top w:val="none" w:sz="0" w:space="0" w:color="auto"/>
                    <w:left w:val="none" w:sz="0" w:space="0" w:color="auto"/>
                    <w:bottom w:val="none" w:sz="0" w:space="0" w:color="auto"/>
                    <w:right w:val="none" w:sz="0" w:space="0" w:color="auto"/>
                  </w:divBdr>
                  <w:divsChild>
                    <w:div w:id="994721139">
                      <w:marLeft w:val="0"/>
                      <w:marRight w:val="0"/>
                      <w:marTop w:val="0"/>
                      <w:marBottom w:val="0"/>
                      <w:divBdr>
                        <w:top w:val="none" w:sz="0" w:space="0" w:color="auto"/>
                        <w:left w:val="none" w:sz="0" w:space="0" w:color="auto"/>
                        <w:bottom w:val="none" w:sz="0" w:space="0" w:color="auto"/>
                        <w:right w:val="none" w:sz="0" w:space="0" w:color="auto"/>
                      </w:divBdr>
                      <w:divsChild>
                        <w:div w:id="2015301434">
                          <w:marLeft w:val="0"/>
                          <w:marRight w:val="0"/>
                          <w:marTop w:val="0"/>
                          <w:marBottom w:val="0"/>
                          <w:divBdr>
                            <w:top w:val="none" w:sz="0" w:space="0" w:color="auto"/>
                            <w:left w:val="none" w:sz="0" w:space="0" w:color="auto"/>
                            <w:bottom w:val="none" w:sz="0" w:space="0" w:color="auto"/>
                            <w:right w:val="none" w:sz="0" w:space="0" w:color="auto"/>
                          </w:divBdr>
                          <w:divsChild>
                            <w:div w:id="2046447464">
                              <w:marLeft w:val="0"/>
                              <w:marRight w:val="0"/>
                              <w:marTop w:val="0"/>
                              <w:marBottom w:val="0"/>
                              <w:divBdr>
                                <w:top w:val="none" w:sz="0" w:space="0" w:color="auto"/>
                                <w:left w:val="none" w:sz="0" w:space="0" w:color="auto"/>
                                <w:bottom w:val="none" w:sz="0" w:space="0" w:color="auto"/>
                                <w:right w:val="none" w:sz="0" w:space="0" w:color="auto"/>
                              </w:divBdr>
                            </w:div>
                            <w:div w:id="1528955837">
                              <w:marLeft w:val="0"/>
                              <w:marRight w:val="0"/>
                              <w:marTop w:val="0"/>
                              <w:marBottom w:val="0"/>
                              <w:divBdr>
                                <w:top w:val="none" w:sz="0" w:space="0" w:color="auto"/>
                                <w:left w:val="none" w:sz="0" w:space="0" w:color="auto"/>
                                <w:bottom w:val="none" w:sz="0" w:space="0" w:color="auto"/>
                                <w:right w:val="none" w:sz="0" w:space="0" w:color="auto"/>
                              </w:divBdr>
                              <w:divsChild>
                                <w:div w:id="859784519">
                                  <w:marLeft w:val="0"/>
                                  <w:marRight w:val="0"/>
                                  <w:marTop w:val="0"/>
                                  <w:marBottom w:val="0"/>
                                  <w:divBdr>
                                    <w:top w:val="none" w:sz="0" w:space="0" w:color="auto"/>
                                    <w:left w:val="none" w:sz="0" w:space="0" w:color="auto"/>
                                    <w:bottom w:val="none" w:sz="0" w:space="0" w:color="auto"/>
                                    <w:right w:val="none" w:sz="0" w:space="0" w:color="auto"/>
                                  </w:divBdr>
                                  <w:divsChild>
                                    <w:div w:id="1699117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0211830">
                      <w:marLeft w:val="0"/>
                      <w:marRight w:val="0"/>
                      <w:marTop w:val="0"/>
                      <w:marBottom w:val="0"/>
                      <w:divBdr>
                        <w:top w:val="none" w:sz="0" w:space="0" w:color="auto"/>
                        <w:left w:val="none" w:sz="0" w:space="0" w:color="auto"/>
                        <w:bottom w:val="none" w:sz="0" w:space="0" w:color="auto"/>
                        <w:right w:val="none" w:sz="0" w:space="0" w:color="auto"/>
                      </w:divBdr>
                      <w:divsChild>
                        <w:div w:id="147289575">
                          <w:marLeft w:val="0"/>
                          <w:marRight w:val="0"/>
                          <w:marTop w:val="0"/>
                          <w:marBottom w:val="0"/>
                          <w:divBdr>
                            <w:top w:val="none" w:sz="0" w:space="0" w:color="auto"/>
                            <w:left w:val="none" w:sz="0" w:space="0" w:color="auto"/>
                            <w:bottom w:val="none" w:sz="0" w:space="0" w:color="auto"/>
                            <w:right w:val="none" w:sz="0" w:space="0" w:color="auto"/>
                          </w:divBdr>
                          <w:divsChild>
                            <w:div w:id="17246160">
                              <w:marLeft w:val="0"/>
                              <w:marRight w:val="0"/>
                              <w:marTop w:val="0"/>
                              <w:marBottom w:val="0"/>
                              <w:divBdr>
                                <w:top w:val="none" w:sz="0" w:space="0" w:color="auto"/>
                                <w:left w:val="none" w:sz="0" w:space="0" w:color="auto"/>
                                <w:bottom w:val="none" w:sz="0" w:space="0" w:color="auto"/>
                                <w:right w:val="none" w:sz="0" w:space="0" w:color="auto"/>
                              </w:divBdr>
                            </w:div>
                            <w:div w:id="440759411">
                              <w:marLeft w:val="0"/>
                              <w:marRight w:val="0"/>
                              <w:marTop w:val="0"/>
                              <w:marBottom w:val="0"/>
                              <w:divBdr>
                                <w:top w:val="none" w:sz="0" w:space="0" w:color="auto"/>
                                <w:left w:val="none" w:sz="0" w:space="0" w:color="auto"/>
                                <w:bottom w:val="none" w:sz="0" w:space="0" w:color="auto"/>
                                <w:right w:val="none" w:sz="0" w:space="0" w:color="auto"/>
                              </w:divBdr>
                              <w:divsChild>
                                <w:div w:id="783768977">
                                  <w:marLeft w:val="0"/>
                                  <w:marRight w:val="0"/>
                                  <w:marTop w:val="0"/>
                                  <w:marBottom w:val="0"/>
                                  <w:divBdr>
                                    <w:top w:val="none" w:sz="0" w:space="0" w:color="auto"/>
                                    <w:left w:val="none" w:sz="0" w:space="0" w:color="auto"/>
                                    <w:bottom w:val="none" w:sz="0" w:space="0" w:color="auto"/>
                                    <w:right w:val="none" w:sz="0" w:space="0" w:color="auto"/>
                                  </w:divBdr>
                                  <w:divsChild>
                                    <w:div w:id="1518539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0252721">
                  <w:marLeft w:val="0"/>
                  <w:marRight w:val="0"/>
                  <w:marTop w:val="0"/>
                  <w:marBottom w:val="0"/>
                  <w:divBdr>
                    <w:top w:val="none" w:sz="0" w:space="0" w:color="auto"/>
                    <w:left w:val="none" w:sz="0" w:space="0" w:color="auto"/>
                    <w:bottom w:val="none" w:sz="0" w:space="0" w:color="auto"/>
                    <w:right w:val="none" w:sz="0" w:space="0" w:color="auto"/>
                  </w:divBdr>
                  <w:divsChild>
                    <w:div w:id="384716499">
                      <w:marLeft w:val="0"/>
                      <w:marRight w:val="0"/>
                      <w:marTop w:val="0"/>
                      <w:marBottom w:val="0"/>
                      <w:divBdr>
                        <w:top w:val="none" w:sz="0" w:space="0" w:color="auto"/>
                        <w:left w:val="none" w:sz="0" w:space="0" w:color="auto"/>
                        <w:bottom w:val="none" w:sz="0" w:space="0" w:color="auto"/>
                        <w:right w:val="none" w:sz="0" w:space="0" w:color="auto"/>
                      </w:divBdr>
                      <w:divsChild>
                        <w:div w:id="522406024">
                          <w:marLeft w:val="0"/>
                          <w:marRight w:val="0"/>
                          <w:marTop w:val="0"/>
                          <w:marBottom w:val="0"/>
                          <w:divBdr>
                            <w:top w:val="none" w:sz="0" w:space="0" w:color="auto"/>
                            <w:left w:val="none" w:sz="0" w:space="0" w:color="auto"/>
                            <w:bottom w:val="none" w:sz="0" w:space="0" w:color="auto"/>
                            <w:right w:val="none" w:sz="0" w:space="0" w:color="auto"/>
                          </w:divBdr>
                          <w:divsChild>
                            <w:div w:id="1630436687">
                              <w:marLeft w:val="0"/>
                              <w:marRight w:val="0"/>
                              <w:marTop w:val="0"/>
                              <w:marBottom w:val="0"/>
                              <w:divBdr>
                                <w:top w:val="none" w:sz="0" w:space="0" w:color="auto"/>
                                <w:left w:val="none" w:sz="0" w:space="0" w:color="auto"/>
                                <w:bottom w:val="none" w:sz="0" w:space="0" w:color="auto"/>
                                <w:right w:val="none" w:sz="0" w:space="0" w:color="auto"/>
                              </w:divBdr>
                            </w:div>
                            <w:div w:id="1452238352">
                              <w:marLeft w:val="0"/>
                              <w:marRight w:val="0"/>
                              <w:marTop w:val="0"/>
                              <w:marBottom w:val="0"/>
                              <w:divBdr>
                                <w:top w:val="none" w:sz="0" w:space="0" w:color="auto"/>
                                <w:left w:val="none" w:sz="0" w:space="0" w:color="auto"/>
                                <w:bottom w:val="none" w:sz="0" w:space="0" w:color="auto"/>
                                <w:right w:val="none" w:sz="0" w:space="0" w:color="auto"/>
                              </w:divBdr>
                              <w:divsChild>
                                <w:div w:id="354886801">
                                  <w:marLeft w:val="0"/>
                                  <w:marRight w:val="0"/>
                                  <w:marTop w:val="0"/>
                                  <w:marBottom w:val="0"/>
                                  <w:divBdr>
                                    <w:top w:val="none" w:sz="0" w:space="0" w:color="auto"/>
                                    <w:left w:val="none" w:sz="0" w:space="0" w:color="auto"/>
                                    <w:bottom w:val="none" w:sz="0" w:space="0" w:color="auto"/>
                                    <w:right w:val="none" w:sz="0" w:space="0" w:color="auto"/>
                                  </w:divBdr>
                                  <w:divsChild>
                                    <w:div w:id="2012751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2621206">
                      <w:marLeft w:val="0"/>
                      <w:marRight w:val="0"/>
                      <w:marTop w:val="0"/>
                      <w:marBottom w:val="0"/>
                      <w:divBdr>
                        <w:top w:val="none" w:sz="0" w:space="0" w:color="auto"/>
                        <w:left w:val="none" w:sz="0" w:space="0" w:color="auto"/>
                        <w:bottom w:val="none" w:sz="0" w:space="0" w:color="auto"/>
                        <w:right w:val="none" w:sz="0" w:space="0" w:color="auto"/>
                      </w:divBdr>
                      <w:divsChild>
                        <w:div w:id="1400325873">
                          <w:marLeft w:val="0"/>
                          <w:marRight w:val="0"/>
                          <w:marTop w:val="0"/>
                          <w:marBottom w:val="0"/>
                          <w:divBdr>
                            <w:top w:val="none" w:sz="0" w:space="0" w:color="auto"/>
                            <w:left w:val="none" w:sz="0" w:space="0" w:color="auto"/>
                            <w:bottom w:val="none" w:sz="0" w:space="0" w:color="auto"/>
                            <w:right w:val="none" w:sz="0" w:space="0" w:color="auto"/>
                          </w:divBdr>
                          <w:divsChild>
                            <w:div w:id="569510249">
                              <w:marLeft w:val="0"/>
                              <w:marRight w:val="0"/>
                              <w:marTop w:val="0"/>
                              <w:marBottom w:val="0"/>
                              <w:divBdr>
                                <w:top w:val="none" w:sz="0" w:space="0" w:color="auto"/>
                                <w:left w:val="none" w:sz="0" w:space="0" w:color="auto"/>
                                <w:bottom w:val="none" w:sz="0" w:space="0" w:color="auto"/>
                                <w:right w:val="none" w:sz="0" w:space="0" w:color="auto"/>
                              </w:divBdr>
                            </w:div>
                            <w:div w:id="1929193363">
                              <w:marLeft w:val="0"/>
                              <w:marRight w:val="0"/>
                              <w:marTop w:val="0"/>
                              <w:marBottom w:val="0"/>
                              <w:divBdr>
                                <w:top w:val="none" w:sz="0" w:space="0" w:color="auto"/>
                                <w:left w:val="none" w:sz="0" w:space="0" w:color="auto"/>
                                <w:bottom w:val="none" w:sz="0" w:space="0" w:color="auto"/>
                                <w:right w:val="none" w:sz="0" w:space="0" w:color="auto"/>
                              </w:divBdr>
                              <w:divsChild>
                                <w:div w:id="1750040107">
                                  <w:marLeft w:val="0"/>
                                  <w:marRight w:val="0"/>
                                  <w:marTop w:val="0"/>
                                  <w:marBottom w:val="0"/>
                                  <w:divBdr>
                                    <w:top w:val="none" w:sz="0" w:space="0" w:color="auto"/>
                                    <w:left w:val="none" w:sz="0" w:space="0" w:color="auto"/>
                                    <w:bottom w:val="none" w:sz="0" w:space="0" w:color="auto"/>
                                    <w:right w:val="none" w:sz="0" w:space="0" w:color="auto"/>
                                  </w:divBdr>
                                  <w:divsChild>
                                    <w:div w:id="208641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5337711">
                  <w:marLeft w:val="0"/>
                  <w:marRight w:val="0"/>
                  <w:marTop w:val="0"/>
                  <w:marBottom w:val="0"/>
                  <w:divBdr>
                    <w:top w:val="none" w:sz="0" w:space="0" w:color="auto"/>
                    <w:left w:val="none" w:sz="0" w:space="0" w:color="auto"/>
                    <w:bottom w:val="none" w:sz="0" w:space="0" w:color="auto"/>
                    <w:right w:val="none" w:sz="0" w:space="0" w:color="auto"/>
                  </w:divBdr>
                  <w:divsChild>
                    <w:div w:id="1481848197">
                      <w:marLeft w:val="0"/>
                      <w:marRight w:val="0"/>
                      <w:marTop w:val="0"/>
                      <w:marBottom w:val="0"/>
                      <w:divBdr>
                        <w:top w:val="none" w:sz="0" w:space="0" w:color="auto"/>
                        <w:left w:val="none" w:sz="0" w:space="0" w:color="auto"/>
                        <w:bottom w:val="none" w:sz="0" w:space="0" w:color="auto"/>
                        <w:right w:val="none" w:sz="0" w:space="0" w:color="auto"/>
                      </w:divBdr>
                      <w:divsChild>
                        <w:div w:id="1419450559">
                          <w:marLeft w:val="0"/>
                          <w:marRight w:val="0"/>
                          <w:marTop w:val="0"/>
                          <w:marBottom w:val="0"/>
                          <w:divBdr>
                            <w:top w:val="none" w:sz="0" w:space="0" w:color="auto"/>
                            <w:left w:val="none" w:sz="0" w:space="0" w:color="auto"/>
                            <w:bottom w:val="none" w:sz="0" w:space="0" w:color="auto"/>
                            <w:right w:val="none" w:sz="0" w:space="0" w:color="auto"/>
                          </w:divBdr>
                          <w:divsChild>
                            <w:div w:id="857695051">
                              <w:marLeft w:val="0"/>
                              <w:marRight w:val="0"/>
                              <w:marTop w:val="0"/>
                              <w:marBottom w:val="0"/>
                              <w:divBdr>
                                <w:top w:val="none" w:sz="0" w:space="0" w:color="auto"/>
                                <w:left w:val="none" w:sz="0" w:space="0" w:color="auto"/>
                                <w:bottom w:val="none" w:sz="0" w:space="0" w:color="auto"/>
                                <w:right w:val="none" w:sz="0" w:space="0" w:color="auto"/>
                              </w:divBdr>
                            </w:div>
                            <w:div w:id="1183935037">
                              <w:marLeft w:val="0"/>
                              <w:marRight w:val="0"/>
                              <w:marTop w:val="0"/>
                              <w:marBottom w:val="0"/>
                              <w:divBdr>
                                <w:top w:val="none" w:sz="0" w:space="0" w:color="auto"/>
                                <w:left w:val="none" w:sz="0" w:space="0" w:color="auto"/>
                                <w:bottom w:val="none" w:sz="0" w:space="0" w:color="auto"/>
                                <w:right w:val="none" w:sz="0" w:space="0" w:color="auto"/>
                              </w:divBdr>
                              <w:divsChild>
                                <w:div w:id="722367524">
                                  <w:marLeft w:val="0"/>
                                  <w:marRight w:val="0"/>
                                  <w:marTop w:val="0"/>
                                  <w:marBottom w:val="0"/>
                                  <w:divBdr>
                                    <w:top w:val="none" w:sz="0" w:space="0" w:color="auto"/>
                                    <w:left w:val="none" w:sz="0" w:space="0" w:color="auto"/>
                                    <w:bottom w:val="none" w:sz="0" w:space="0" w:color="auto"/>
                                    <w:right w:val="none" w:sz="0" w:space="0" w:color="auto"/>
                                  </w:divBdr>
                                  <w:divsChild>
                                    <w:div w:id="1534418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176039">
                      <w:marLeft w:val="0"/>
                      <w:marRight w:val="0"/>
                      <w:marTop w:val="0"/>
                      <w:marBottom w:val="0"/>
                      <w:divBdr>
                        <w:top w:val="none" w:sz="0" w:space="0" w:color="auto"/>
                        <w:left w:val="none" w:sz="0" w:space="0" w:color="auto"/>
                        <w:bottom w:val="none" w:sz="0" w:space="0" w:color="auto"/>
                        <w:right w:val="none" w:sz="0" w:space="0" w:color="auto"/>
                      </w:divBdr>
                      <w:divsChild>
                        <w:div w:id="1180973189">
                          <w:marLeft w:val="0"/>
                          <w:marRight w:val="0"/>
                          <w:marTop w:val="0"/>
                          <w:marBottom w:val="0"/>
                          <w:divBdr>
                            <w:top w:val="none" w:sz="0" w:space="0" w:color="auto"/>
                            <w:left w:val="none" w:sz="0" w:space="0" w:color="auto"/>
                            <w:bottom w:val="none" w:sz="0" w:space="0" w:color="auto"/>
                            <w:right w:val="none" w:sz="0" w:space="0" w:color="auto"/>
                          </w:divBdr>
                          <w:divsChild>
                            <w:div w:id="927692490">
                              <w:marLeft w:val="0"/>
                              <w:marRight w:val="0"/>
                              <w:marTop w:val="0"/>
                              <w:marBottom w:val="0"/>
                              <w:divBdr>
                                <w:top w:val="none" w:sz="0" w:space="0" w:color="auto"/>
                                <w:left w:val="none" w:sz="0" w:space="0" w:color="auto"/>
                                <w:bottom w:val="none" w:sz="0" w:space="0" w:color="auto"/>
                                <w:right w:val="none" w:sz="0" w:space="0" w:color="auto"/>
                              </w:divBdr>
                            </w:div>
                            <w:div w:id="729766650">
                              <w:marLeft w:val="0"/>
                              <w:marRight w:val="0"/>
                              <w:marTop w:val="0"/>
                              <w:marBottom w:val="0"/>
                              <w:divBdr>
                                <w:top w:val="none" w:sz="0" w:space="0" w:color="auto"/>
                                <w:left w:val="none" w:sz="0" w:space="0" w:color="auto"/>
                                <w:bottom w:val="none" w:sz="0" w:space="0" w:color="auto"/>
                                <w:right w:val="none" w:sz="0" w:space="0" w:color="auto"/>
                              </w:divBdr>
                              <w:divsChild>
                                <w:div w:id="1161121595">
                                  <w:marLeft w:val="0"/>
                                  <w:marRight w:val="0"/>
                                  <w:marTop w:val="0"/>
                                  <w:marBottom w:val="0"/>
                                  <w:divBdr>
                                    <w:top w:val="none" w:sz="0" w:space="0" w:color="auto"/>
                                    <w:left w:val="none" w:sz="0" w:space="0" w:color="auto"/>
                                    <w:bottom w:val="none" w:sz="0" w:space="0" w:color="auto"/>
                                    <w:right w:val="none" w:sz="0" w:space="0" w:color="auto"/>
                                  </w:divBdr>
                                  <w:divsChild>
                                    <w:div w:id="1482573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8287654">
                  <w:marLeft w:val="0"/>
                  <w:marRight w:val="0"/>
                  <w:marTop w:val="0"/>
                  <w:marBottom w:val="0"/>
                  <w:divBdr>
                    <w:top w:val="none" w:sz="0" w:space="0" w:color="auto"/>
                    <w:left w:val="none" w:sz="0" w:space="0" w:color="auto"/>
                    <w:bottom w:val="none" w:sz="0" w:space="0" w:color="auto"/>
                    <w:right w:val="none" w:sz="0" w:space="0" w:color="auto"/>
                  </w:divBdr>
                  <w:divsChild>
                    <w:div w:id="984506902">
                      <w:marLeft w:val="0"/>
                      <w:marRight w:val="0"/>
                      <w:marTop w:val="0"/>
                      <w:marBottom w:val="0"/>
                      <w:divBdr>
                        <w:top w:val="none" w:sz="0" w:space="0" w:color="auto"/>
                        <w:left w:val="none" w:sz="0" w:space="0" w:color="auto"/>
                        <w:bottom w:val="none" w:sz="0" w:space="0" w:color="auto"/>
                        <w:right w:val="none" w:sz="0" w:space="0" w:color="auto"/>
                      </w:divBdr>
                      <w:divsChild>
                        <w:div w:id="37366795">
                          <w:marLeft w:val="0"/>
                          <w:marRight w:val="0"/>
                          <w:marTop w:val="0"/>
                          <w:marBottom w:val="0"/>
                          <w:divBdr>
                            <w:top w:val="none" w:sz="0" w:space="0" w:color="auto"/>
                            <w:left w:val="none" w:sz="0" w:space="0" w:color="auto"/>
                            <w:bottom w:val="none" w:sz="0" w:space="0" w:color="auto"/>
                            <w:right w:val="none" w:sz="0" w:space="0" w:color="auto"/>
                          </w:divBdr>
                          <w:divsChild>
                            <w:div w:id="734009533">
                              <w:marLeft w:val="0"/>
                              <w:marRight w:val="0"/>
                              <w:marTop w:val="0"/>
                              <w:marBottom w:val="0"/>
                              <w:divBdr>
                                <w:top w:val="none" w:sz="0" w:space="0" w:color="auto"/>
                                <w:left w:val="none" w:sz="0" w:space="0" w:color="auto"/>
                                <w:bottom w:val="none" w:sz="0" w:space="0" w:color="auto"/>
                                <w:right w:val="none" w:sz="0" w:space="0" w:color="auto"/>
                              </w:divBdr>
                            </w:div>
                            <w:div w:id="673844775">
                              <w:marLeft w:val="0"/>
                              <w:marRight w:val="0"/>
                              <w:marTop w:val="0"/>
                              <w:marBottom w:val="0"/>
                              <w:divBdr>
                                <w:top w:val="none" w:sz="0" w:space="0" w:color="auto"/>
                                <w:left w:val="none" w:sz="0" w:space="0" w:color="auto"/>
                                <w:bottom w:val="none" w:sz="0" w:space="0" w:color="auto"/>
                                <w:right w:val="none" w:sz="0" w:space="0" w:color="auto"/>
                              </w:divBdr>
                              <w:divsChild>
                                <w:div w:id="1699309449">
                                  <w:marLeft w:val="0"/>
                                  <w:marRight w:val="0"/>
                                  <w:marTop w:val="0"/>
                                  <w:marBottom w:val="0"/>
                                  <w:divBdr>
                                    <w:top w:val="none" w:sz="0" w:space="0" w:color="auto"/>
                                    <w:left w:val="none" w:sz="0" w:space="0" w:color="auto"/>
                                    <w:bottom w:val="none" w:sz="0" w:space="0" w:color="auto"/>
                                    <w:right w:val="none" w:sz="0" w:space="0" w:color="auto"/>
                                  </w:divBdr>
                                  <w:divsChild>
                                    <w:div w:id="412820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4115147">
                      <w:marLeft w:val="0"/>
                      <w:marRight w:val="0"/>
                      <w:marTop w:val="0"/>
                      <w:marBottom w:val="0"/>
                      <w:divBdr>
                        <w:top w:val="none" w:sz="0" w:space="0" w:color="auto"/>
                        <w:left w:val="none" w:sz="0" w:space="0" w:color="auto"/>
                        <w:bottom w:val="none" w:sz="0" w:space="0" w:color="auto"/>
                        <w:right w:val="none" w:sz="0" w:space="0" w:color="auto"/>
                      </w:divBdr>
                      <w:divsChild>
                        <w:div w:id="630013398">
                          <w:marLeft w:val="0"/>
                          <w:marRight w:val="0"/>
                          <w:marTop w:val="0"/>
                          <w:marBottom w:val="0"/>
                          <w:divBdr>
                            <w:top w:val="none" w:sz="0" w:space="0" w:color="auto"/>
                            <w:left w:val="none" w:sz="0" w:space="0" w:color="auto"/>
                            <w:bottom w:val="none" w:sz="0" w:space="0" w:color="auto"/>
                            <w:right w:val="none" w:sz="0" w:space="0" w:color="auto"/>
                          </w:divBdr>
                          <w:divsChild>
                            <w:div w:id="264659587">
                              <w:marLeft w:val="0"/>
                              <w:marRight w:val="0"/>
                              <w:marTop w:val="0"/>
                              <w:marBottom w:val="0"/>
                              <w:divBdr>
                                <w:top w:val="none" w:sz="0" w:space="0" w:color="auto"/>
                                <w:left w:val="none" w:sz="0" w:space="0" w:color="auto"/>
                                <w:bottom w:val="none" w:sz="0" w:space="0" w:color="auto"/>
                                <w:right w:val="none" w:sz="0" w:space="0" w:color="auto"/>
                              </w:divBdr>
                            </w:div>
                            <w:div w:id="1164472916">
                              <w:marLeft w:val="0"/>
                              <w:marRight w:val="0"/>
                              <w:marTop w:val="0"/>
                              <w:marBottom w:val="0"/>
                              <w:divBdr>
                                <w:top w:val="none" w:sz="0" w:space="0" w:color="auto"/>
                                <w:left w:val="none" w:sz="0" w:space="0" w:color="auto"/>
                                <w:bottom w:val="none" w:sz="0" w:space="0" w:color="auto"/>
                                <w:right w:val="none" w:sz="0" w:space="0" w:color="auto"/>
                              </w:divBdr>
                              <w:divsChild>
                                <w:div w:id="74209038">
                                  <w:marLeft w:val="0"/>
                                  <w:marRight w:val="0"/>
                                  <w:marTop w:val="0"/>
                                  <w:marBottom w:val="0"/>
                                  <w:divBdr>
                                    <w:top w:val="none" w:sz="0" w:space="0" w:color="auto"/>
                                    <w:left w:val="none" w:sz="0" w:space="0" w:color="auto"/>
                                    <w:bottom w:val="none" w:sz="0" w:space="0" w:color="auto"/>
                                    <w:right w:val="none" w:sz="0" w:space="0" w:color="auto"/>
                                  </w:divBdr>
                                  <w:divsChild>
                                    <w:div w:id="1573201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0633153">
                  <w:marLeft w:val="0"/>
                  <w:marRight w:val="0"/>
                  <w:marTop w:val="0"/>
                  <w:marBottom w:val="0"/>
                  <w:divBdr>
                    <w:top w:val="none" w:sz="0" w:space="0" w:color="auto"/>
                    <w:left w:val="none" w:sz="0" w:space="0" w:color="auto"/>
                    <w:bottom w:val="none" w:sz="0" w:space="0" w:color="auto"/>
                    <w:right w:val="none" w:sz="0" w:space="0" w:color="auto"/>
                  </w:divBdr>
                  <w:divsChild>
                    <w:div w:id="559901289">
                      <w:marLeft w:val="0"/>
                      <w:marRight w:val="0"/>
                      <w:marTop w:val="0"/>
                      <w:marBottom w:val="0"/>
                      <w:divBdr>
                        <w:top w:val="none" w:sz="0" w:space="0" w:color="auto"/>
                        <w:left w:val="none" w:sz="0" w:space="0" w:color="auto"/>
                        <w:bottom w:val="none" w:sz="0" w:space="0" w:color="auto"/>
                        <w:right w:val="none" w:sz="0" w:space="0" w:color="auto"/>
                      </w:divBdr>
                      <w:divsChild>
                        <w:div w:id="1825856416">
                          <w:marLeft w:val="0"/>
                          <w:marRight w:val="0"/>
                          <w:marTop w:val="0"/>
                          <w:marBottom w:val="0"/>
                          <w:divBdr>
                            <w:top w:val="none" w:sz="0" w:space="0" w:color="auto"/>
                            <w:left w:val="none" w:sz="0" w:space="0" w:color="auto"/>
                            <w:bottom w:val="none" w:sz="0" w:space="0" w:color="auto"/>
                            <w:right w:val="none" w:sz="0" w:space="0" w:color="auto"/>
                          </w:divBdr>
                          <w:divsChild>
                            <w:div w:id="1992178414">
                              <w:marLeft w:val="0"/>
                              <w:marRight w:val="0"/>
                              <w:marTop w:val="0"/>
                              <w:marBottom w:val="0"/>
                              <w:divBdr>
                                <w:top w:val="none" w:sz="0" w:space="0" w:color="auto"/>
                                <w:left w:val="none" w:sz="0" w:space="0" w:color="auto"/>
                                <w:bottom w:val="none" w:sz="0" w:space="0" w:color="auto"/>
                                <w:right w:val="none" w:sz="0" w:space="0" w:color="auto"/>
                              </w:divBdr>
                            </w:div>
                            <w:div w:id="1079670195">
                              <w:marLeft w:val="0"/>
                              <w:marRight w:val="0"/>
                              <w:marTop w:val="0"/>
                              <w:marBottom w:val="0"/>
                              <w:divBdr>
                                <w:top w:val="none" w:sz="0" w:space="0" w:color="auto"/>
                                <w:left w:val="none" w:sz="0" w:space="0" w:color="auto"/>
                                <w:bottom w:val="none" w:sz="0" w:space="0" w:color="auto"/>
                                <w:right w:val="none" w:sz="0" w:space="0" w:color="auto"/>
                              </w:divBdr>
                              <w:divsChild>
                                <w:div w:id="593586035">
                                  <w:marLeft w:val="0"/>
                                  <w:marRight w:val="0"/>
                                  <w:marTop w:val="0"/>
                                  <w:marBottom w:val="0"/>
                                  <w:divBdr>
                                    <w:top w:val="none" w:sz="0" w:space="0" w:color="auto"/>
                                    <w:left w:val="none" w:sz="0" w:space="0" w:color="auto"/>
                                    <w:bottom w:val="none" w:sz="0" w:space="0" w:color="auto"/>
                                    <w:right w:val="none" w:sz="0" w:space="0" w:color="auto"/>
                                  </w:divBdr>
                                  <w:divsChild>
                                    <w:div w:id="169484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3116953">
                      <w:marLeft w:val="0"/>
                      <w:marRight w:val="0"/>
                      <w:marTop w:val="0"/>
                      <w:marBottom w:val="0"/>
                      <w:divBdr>
                        <w:top w:val="none" w:sz="0" w:space="0" w:color="auto"/>
                        <w:left w:val="none" w:sz="0" w:space="0" w:color="auto"/>
                        <w:bottom w:val="none" w:sz="0" w:space="0" w:color="auto"/>
                        <w:right w:val="none" w:sz="0" w:space="0" w:color="auto"/>
                      </w:divBdr>
                      <w:divsChild>
                        <w:div w:id="1542400949">
                          <w:marLeft w:val="0"/>
                          <w:marRight w:val="0"/>
                          <w:marTop w:val="0"/>
                          <w:marBottom w:val="0"/>
                          <w:divBdr>
                            <w:top w:val="none" w:sz="0" w:space="0" w:color="auto"/>
                            <w:left w:val="none" w:sz="0" w:space="0" w:color="auto"/>
                            <w:bottom w:val="none" w:sz="0" w:space="0" w:color="auto"/>
                            <w:right w:val="none" w:sz="0" w:space="0" w:color="auto"/>
                          </w:divBdr>
                          <w:divsChild>
                            <w:div w:id="1428574581">
                              <w:marLeft w:val="0"/>
                              <w:marRight w:val="0"/>
                              <w:marTop w:val="0"/>
                              <w:marBottom w:val="0"/>
                              <w:divBdr>
                                <w:top w:val="none" w:sz="0" w:space="0" w:color="auto"/>
                                <w:left w:val="none" w:sz="0" w:space="0" w:color="auto"/>
                                <w:bottom w:val="none" w:sz="0" w:space="0" w:color="auto"/>
                                <w:right w:val="none" w:sz="0" w:space="0" w:color="auto"/>
                              </w:divBdr>
                            </w:div>
                            <w:div w:id="911355186">
                              <w:marLeft w:val="0"/>
                              <w:marRight w:val="0"/>
                              <w:marTop w:val="0"/>
                              <w:marBottom w:val="0"/>
                              <w:divBdr>
                                <w:top w:val="none" w:sz="0" w:space="0" w:color="auto"/>
                                <w:left w:val="none" w:sz="0" w:space="0" w:color="auto"/>
                                <w:bottom w:val="none" w:sz="0" w:space="0" w:color="auto"/>
                                <w:right w:val="none" w:sz="0" w:space="0" w:color="auto"/>
                              </w:divBdr>
                              <w:divsChild>
                                <w:div w:id="978345838">
                                  <w:marLeft w:val="0"/>
                                  <w:marRight w:val="0"/>
                                  <w:marTop w:val="0"/>
                                  <w:marBottom w:val="0"/>
                                  <w:divBdr>
                                    <w:top w:val="none" w:sz="0" w:space="0" w:color="auto"/>
                                    <w:left w:val="none" w:sz="0" w:space="0" w:color="auto"/>
                                    <w:bottom w:val="none" w:sz="0" w:space="0" w:color="auto"/>
                                    <w:right w:val="none" w:sz="0" w:space="0" w:color="auto"/>
                                  </w:divBdr>
                                  <w:divsChild>
                                    <w:div w:id="208418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2660864">
                  <w:marLeft w:val="0"/>
                  <w:marRight w:val="0"/>
                  <w:marTop w:val="0"/>
                  <w:marBottom w:val="0"/>
                  <w:divBdr>
                    <w:top w:val="none" w:sz="0" w:space="0" w:color="auto"/>
                    <w:left w:val="none" w:sz="0" w:space="0" w:color="auto"/>
                    <w:bottom w:val="none" w:sz="0" w:space="0" w:color="auto"/>
                    <w:right w:val="none" w:sz="0" w:space="0" w:color="auto"/>
                  </w:divBdr>
                  <w:divsChild>
                    <w:div w:id="407309654">
                      <w:marLeft w:val="0"/>
                      <w:marRight w:val="0"/>
                      <w:marTop w:val="0"/>
                      <w:marBottom w:val="0"/>
                      <w:divBdr>
                        <w:top w:val="none" w:sz="0" w:space="0" w:color="auto"/>
                        <w:left w:val="none" w:sz="0" w:space="0" w:color="auto"/>
                        <w:bottom w:val="none" w:sz="0" w:space="0" w:color="auto"/>
                        <w:right w:val="none" w:sz="0" w:space="0" w:color="auto"/>
                      </w:divBdr>
                      <w:divsChild>
                        <w:div w:id="1993824726">
                          <w:marLeft w:val="0"/>
                          <w:marRight w:val="0"/>
                          <w:marTop w:val="0"/>
                          <w:marBottom w:val="0"/>
                          <w:divBdr>
                            <w:top w:val="none" w:sz="0" w:space="0" w:color="auto"/>
                            <w:left w:val="none" w:sz="0" w:space="0" w:color="auto"/>
                            <w:bottom w:val="none" w:sz="0" w:space="0" w:color="auto"/>
                            <w:right w:val="none" w:sz="0" w:space="0" w:color="auto"/>
                          </w:divBdr>
                          <w:divsChild>
                            <w:div w:id="496969219">
                              <w:marLeft w:val="0"/>
                              <w:marRight w:val="0"/>
                              <w:marTop w:val="0"/>
                              <w:marBottom w:val="0"/>
                              <w:divBdr>
                                <w:top w:val="none" w:sz="0" w:space="0" w:color="auto"/>
                                <w:left w:val="none" w:sz="0" w:space="0" w:color="auto"/>
                                <w:bottom w:val="none" w:sz="0" w:space="0" w:color="auto"/>
                                <w:right w:val="none" w:sz="0" w:space="0" w:color="auto"/>
                              </w:divBdr>
                            </w:div>
                            <w:div w:id="967008990">
                              <w:marLeft w:val="0"/>
                              <w:marRight w:val="0"/>
                              <w:marTop w:val="0"/>
                              <w:marBottom w:val="0"/>
                              <w:divBdr>
                                <w:top w:val="none" w:sz="0" w:space="0" w:color="auto"/>
                                <w:left w:val="none" w:sz="0" w:space="0" w:color="auto"/>
                                <w:bottom w:val="none" w:sz="0" w:space="0" w:color="auto"/>
                                <w:right w:val="none" w:sz="0" w:space="0" w:color="auto"/>
                              </w:divBdr>
                              <w:divsChild>
                                <w:div w:id="789282242">
                                  <w:marLeft w:val="0"/>
                                  <w:marRight w:val="0"/>
                                  <w:marTop w:val="0"/>
                                  <w:marBottom w:val="0"/>
                                  <w:divBdr>
                                    <w:top w:val="none" w:sz="0" w:space="0" w:color="auto"/>
                                    <w:left w:val="none" w:sz="0" w:space="0" w:color="auto"/>
                                    <w:bottom w:val="none" w:sz="0" w:space="0" w:color="auto"/>
                                    <w:right w:val="none" w:sz="0" w:space="0" w:color="auto"/>
                                  </w:divBdr>
                                  <w:divsChild>
                                    <w:div w:id="1610821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5737052">
                      <w:marLeft w:val="0"/>
                      <w:marRight w:val="0"/>
                      <w:marTop w:val="0"/>
                      <w:marBottom w:val="0"/>
                      <w:divBdr>
                        <w:top w:val="none" w:sz="0" w:space="0" w:color="auto"/>
                        <w:left w:val="none" w:sz="0" w:space="0" w:color="auto"/>
                        <w:bottom w:val="none" w:sz="0" w:space="0" w:color="auto"/>
                        <w:right w:val="none" w:sz="0" w:space="0" w:color="auto"/>
                      </w:divBdr>
                      <w:divsChild>
                        <w:div w:id="1271278777">
                          <w:marLeft w:val="0"/>
                          <w:marRight w:val="0"/>
                          <w:marTop w:val="0"/>
                          <w:marBottom w:val="0"/>
                          <w:divBdr>
                            <w:top w:val="none" w:sz="0" w:space="0" w:color="auto"/>
                            <w:left w:val="none" w:sz="0" w:space="0" w:color="auto"/>
                            <w:bottom w:val="none" w:sz="0" w:space="0" w:color="auto"/>
                            <w:right w:val="none" w:sz="0" w:space="0" w:color="auto"/>
                          </w:divBdr>
                          <w:divsChild>
                            <w:div w:id="780808958">
                              <w:marLeft w:val="0"/>
                              <w:marRight w:val="0"/>
                              <w:marTop w:val="0"/>
                              <w:marBottom w:val="0"/>
                              <w:divBdr>
                                <w:top w:val="none" w:sz="0" w:space="0" w:color="auto"/>
                                <w:left w:val="none" w:sz="0" w:space="0" w:color="auto"/>
                                <w:bottom w:val="none" w:sz="0" w:space="0" w:color="auto"/>
                                <w:right w:val="none" w:sz="0" w:space="0" w:color="auto"/>
                              </w:divBdr>
                            </w:div>
                            <w:div w:id="597836363">
                              <w:marLeft w:val="0"/>
                              <w:marRight w:val="0"/>
                              <w:marTop w:val="0"/>
                              <w:marBottom w:val="0"/>
                              <w:divBdr>
                                <w:top w:val="none" w:sz="0" w:space="0" w:color="auto"/>
                                <w:left w:val="none" w:sz="0" w:space="0" w:color="auto"/>
                                <w:bottom w:val="none" w:sz="0" w:space="0" w:color="auto"/>
                                <w:right w:val="none" w:sz="0" w:space="0" w:color="auto"/>
                              </w:divBdr>
                              <w:divsChild>
                                <w:div w:id="367148421">
                                  <w:marLeft w:val="0"/>
                                  <w:marRight w:val="0"/>
                                  <w:marTop w:val="0"/>
                                  <w:marBottom w:val="0"/>
                                  <w:divBdr>
                                    <w:top w:val="none" w:sz="0" w:space="0" w:color="auto"/>
                                    <w:left w:val="none" w:sz="0" w:space="0" w:color="auto"/>
                                    <w:bottom w:val="none" w:sz="0" w:space="0" w:color="auto"/>
                                    <w:right w:val="none" w:sz="0" w:space="0" w:color="auto"/>
                                  </w:divBdr>
                                  <w:divsChild>
                                    <w:div w:id="1423377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3938107">
                  <w:marLeft w:val="0"/>
                  <w:marRight w:val="0"/>
                  <w:marTop w:val="0"/>
                  <w:marBottom w:val="0"/>
                  <w:divBdr>
                    <w:top w:val="none" w:sz="0" w:space="0" w:color="auto"/>
                    <w:left w:val="none" w:sz="0" w:space="0" w:color="auto"/>
                    <w:bottom w:val="none" w:sz="0" w:space="0" w:color="auto"/>
                    <w:right w:val="none" w:sz="0" w:space="0" w:color="auto"/>
                  </w:divBdr>
                  <w:divsChild>
                    <w:div w:id="677851423">
                      <w:marLeft w:val="0"/>
                      <w:marRight w:val="0"/>
                      <w:marTop w:val="0"/>
                      <w:marBottom w:val="0"/>
                      <w:divBdr>
                        <w:top w:val="none" w:sz="0" w:space="0" w:color="auto"/>
                        <w:left w:val="none" w:sz="0" w:space="0" w:color="auto"/>
                        <w:bottom w:val="none" w:sz="0" w:space="0" w:color="auto"/>
                        <w:right w:val="none" w:sz="0" w:space="0" w:color="auto"/>
                      </w:divBdr>
                      <w:divsChild>
                        <w:div w:id="1849052810">
                          <w:marLeft w:val="0"/>
                          <w:marRight w:val="0"/>
                          <w:marTop w:val="0"/>
                          <w:marBottom w:val="0"/>
                          <w:divBdr>
                            <w:top w:val="none" w:sz="0" w:space="0" w:color="auto"/>
                            <w:left w:val="none" w:sz="0" w:space="0" w:color="auto"/>
                            <w:bottom w:val="none" w:sz="0" w:space="0" w:color="auto"/>
                            <w:right w:val="none" w:sz="0" w:space="0" w:color="auto"/>
                          </w:divBdr>
                          <w:divsChild>
                            <w:div w:id="232664974">
                              <w:marLeft w:val="0"/>
                              <w:marRight w:val="0"/>
                              <w:marTop w:val="0"/>
                              <w:marBottom w:val="0"/>
                              <w:divBdr>
                                <w:top w:val="none" w:sz="0" w:space="0" w:color="auto"/>
                                <w:left w:val="none" w:sz="0" w:space="0" w:color="auto"/>
                                <w:bottom w:val="none" w:sz="0" w:space="0" w:color="auto"/>
                                <w:right w:val="none" w:sz="0" w:space="0" w:color="auto"/>
                              </w:divBdr>
                            </w:div>
                            <w:div w:id="1462191772">
                              <w:marLeft w:val="0"/>
                              <w:marRight w:val="0"/>
                              <w:marTop w:val="0"/>
                              <w:marBottom w:val="0"/>
                              <w:divBdr>
                                <w:top w:val="none" w:sz="0" w:space="0" w:color="auto"/>
                                <w:left w:val="none" w:sz="0" w:space="0" w:color="auto"/>
                                <w:bottom w:val="none" w:sz="0" w:space="0" w:color="auto"/>
                                <w:right w:val="none" w:sz="0" w:space="0" w:color="auto"/>
                              </w:divBdr>
                              <w:divsChild>
                                <w:div w:id="1465778562">
                                  <w:marLeft w:val="0"/>
                                  <w:marRight w:val="0"/>
                                  <w:marTop w:val="0"/>
                                  <w:marBottom w:val="0"/>
                                  <w:divBdr>
                                    <w:top w:val="none" w:sz="0" w:space="0" w:color="auto"/>
                                    <w:left w:val="none" w:sz="0" w:space="0" w:color="auto"/>
                                    <w:bottom w:val="none" w:sz="0" w:space="0" w:color="auto"/>
                                    <w:right w:val="none" w:sz="0" w:space="0" w:color="auto"/>
                                  </w:divBdr>
                                  <w:divsChild>
                                    <w:div w:id="1683434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3191257">
                      <w:marLeft w:val="0"/>
                      <w:marRight w:val="0"/>
                      <w:marTop w:val="0"/>
                      <w:marBottom w:val="0"/>
                      <w:divBdr>
                        <w:top w:val="none" w:sz="0" w:space="0" w:color="auto"/>
                        <w:left w:val="none" w:sz="0" w:space="0" w:color="auto"/>
                        <w:bottom w:val="none" w:sz="0" w:space="0" w:color="auto"/>
                        <w:right w:val="none" w:sz="0" w:space="0" w:color="auto"/>
                      </w:divBdr>
                      <w:divsChild>
                        <w:div w:id="1745563353">
                          <w:marLeft w:val="0"/>
                          <w:marRight w:val="0"/>
                          <w:marTop w:val="0"/>
                          <w:marBottom w:val="0"/>
                          <w:divBdr>
                            <w:top w:val="none" w:sz="0" w:space="0" w:color="auto"/>
                            <w:left w:val="none" w:sz="0" w:space="0" w:color="auto"/>
                            <w:bottom w:val="none" w:sz="0" w:space="0" w:color="auto"/>
                            <w:right w:val="none" w:sz="0" w:space="0" w:color="auto"/>
                          </w:divBdr>
                          <w:divsChild>
                            <w:div w:id="149252452">
                              <w:marLeft w:val="0"/>
                              <w:marRight w:val="0"/>
                              <w:marTop w:val="0"/>
                              <w:marBottom w:val="0"/>
                              <w:divBdr>
                                <w:top w:val="none" w:sz="0" w:space="0" w:color="auto"/>
                                <w:left w:val="none" w:sz="0" w:space="0" w:color="auto"/>
                                <w:bottom w:val="none" w:sz="0" w:space="0" w:color="auto"/>
                                <w:right w:val="none" w:sz="0" w:space="0" w:color="auto"/>
                              </w:divBdr>
                            </w:div>
                            <w:div w:id="128863734">
                              <w:marLeft w:val="0"/>
                              <w:marRight w:val="0"/>
                              <w:marTop w:val="0"/>
                              <w:marBottom w:val="0"/>
                              <w:divBdr>
                                <w:top w:val="none" w:sz="0" w:space="0" w:color="auto"/>
                                <w:left w:val="none" w:sz="0" w:space="0" w:color="auto"/>
                                <w:bottom w:val="none" w:sz="0" w:space="0" w:color="auto"/>
                                <w:right w:val="none" w:sz="0" w:space="0" w:color="auto"/>
                              </w:divBdr>
                              <w:divsChild>
                                <w:div w:id="686714391">
                                  <w:marLeft w:val="0"/>
                                  <w:marRight w:val="0"/>
                                  <w:marTop w:val="0"/>
                                  <w:marBottom w:val="0"/>
                                  <w:divBdr>
                                    <w:top w:val="none" w:sz="0" w:space="0" w:color="auto"/>
                                    <w:left w:val="none" w:sz="0" w:space="0" w:color="auto"/>
                                    <w:bottom w:val="none" w:sz="0" w:space="0" w:color="auto"/>
                                    <w:right w:val="none" w:sz="0" w:space="0" w:color="auto"/>
                                  </w:divBdr>
                                  <w:divsChild>
                                    <w:div w:id="1342439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82849381">
      <w:bodyDiv w:val="1"/>
      <w:marLeft w:val="0"/>
      <w:marRight w:val="0"/>
      <w:marTop w:val="0"/>
      <w:marBottom w:val="0"/>
      <w:divBdr>
        <w:top w:val="none" w:sz="0" w:space="0" w:color="auto"/>
        <w:left w:val="none" w:sz="0" w:space="0" w:color="auto"/>
        <w:bottom w:val="none" w:sz="0" w:space="0" w:color="auto"/>
        <w:right w:val="none" w:sz="0" w:space="0" w:color="auto"/>
      </w:divBdr>
      <w:divsChild>
        <w:div w:id="1763261595">
          <w:marLeft w:val="0"/>
          <w:marRight w:val="0"/>
          <w:marTop w:val="0"/>
          <w:marBottom w:val="0"/>
          <w:divBdr>
            <w:top w:val="none" w:sz="0" w:space="0" w:color="auto"/>
            <w:left w:val="none" w:sz="0" w:space="0" w:color="auto"/>
            <w:bottom w:val="none" w:sz="0" w:space="0" w:color="auto"/>
            <w:right w:val="none" w:sz="0" w:space="0" w:color="auto"/>
          </w:divBdr>
          <w:divsChild>
            <w:div w:id="1516504614">
              <w:marLeft w:val="0"/>
              <w:marRight w:val="0"/>
              <w:marTop w:val="0"/>
              <w:marBottom w:val="0"/>
              <w:divBdr>
                <w:top w:val="none" w:sz="0" w:space="0" w:color="auto"/>
                <w:left w:val="none" w:sz="0" w:space="0" w:color="auto"/>
                <w:bottom w:val="none" w:sz="0" w:space="0" w:color="auto"/>
                <w:right w:val="none" w:sz="0" w:space="0" w:color="auto"/>
              </w:divBdr>
              <w:divsChild>
                <w:div w:id="337779095">
                  <w:marLeft w:val="0"/>
                  <w:marRight w:val="0"/>
                  <w:marTop w:val="0"/>
                  <w:marBottom w:val="0"/>
                  <w:divBdr>
                    <w:top w:val="none" w:sz="0" w:space="0" w:color="auto"/>
                    <w:left w:val="none" w:sz="0" w:space="0" w:color="auto"/>
                    <w:bottom w:val="none" w:sz="0" w:space="0" w:color="auto"/>
                    <w:right w:val="none" w:sz="0" w:space="0" w:color="auto"/>
                  </w:divBdr>
                  <w:divsChild>
                    <w:div w:id="870847152">
                      <w:marLeft w:val="0"/>
                      <w:marRight w:val="0"/>
                      <w:marTop w:val="0"/>
                      <w:marBottom w:val="0"/>
                      <w:divBdr>
                        <w:top w:val="none" w:sz="0" w:space="0" w:color="auto"/>
                        <w:left w:val="none" w:sz="0" w:space="0" w:color="auto"/>
                        <w:bottom w:val="none" w:sz="0" w:space="0" w:color="auto"/>
                        <w:right w:val="none" w:sz="0" w:space="0" w:color="auto"/>
                      </w:divBdr>
                      <w:divsChild>
                        <w:div w:id="544757507">
                          <w:marLeft w:val="0"/>
                          <w:marRight w:val="0"/>
                          <w:marTop w:val="0"/>
                          <w:marBottom w:val="0"/>
                          <w:divBdr>
                            <w:top w:val="none" w:sz="0" w:space="0" w:color="auto"/>
                            <w:left w:val="none" w:sz="0" w:space="0" w:color="auto"/>
                            <w:bottom w:val="none" w:sz="0" w:space="0" w:color="auto"/>
                            <w:right w:val="none" w:sz="0" w:space="0" w:color="auto"/>
                          </w:divBdr>
                          <w:divsChild>
                            <w:div w:id="2077241596">
                              <w:marLeft w:val="0"/>
                              <w:marRight w:val="0"/>
                              <w:marTop w:val="0"/>
                              <w:marBottom w:val="0"/>
                              <w:divBdr>
                                <w:top w:val="none" w:sz="0" w:space="0" w:color="auto"/>
                                <w:left w:val="none" w:sz="0" w:space="0" w:color="auto"/>
                                <w:bottom w:val="none" w:sz="0" w:space="0" w:color="auto"/>
                                <w:right w:val="none" w:sz="0" w:space="0" w:color="auto"/>
                              </w:divBdr>
                            </w:div>
                            <w:div w:id="1454787550">
                              <w:marLeft w:val="0"/>
                              <w:marRight w:val="0"/>
                              <w:marTop w:val="0"/>
                              <w:marBottom w:val="0"/>
                              <w:divBdr>
                                <w:top w:val="none" w:sz="0" w:space="0" w:color="auto"/>
                                <w:left w:val="none" w:sz="0" w:space="0" w:color="auto"/>
                                <w:bottom w:val="none" w:sz="0" w:space="0" w:color="auto"/>
                                <w:right w:val="none" w:sz="0" w:space="0" w:color="auto"/>
                              </w:divBdr>
                              <w:divsChild>
                                <w:div w:id="158355033">
                                  <w:marLeft w:val="0"/>
                                  <w:marRight w:val="0"/>
                                  <w:marTop w:val="0"/>
                                  <w:marBottom w:val="0"/>
                                  <w:divBdr>
                                    <w:top w:val="none" w:sz="0" w:space="0" w:color="auto"/>
                                    <w:left w:val="none" w:sz="0" w:space="0" w:color="auto"/>
                                    <w:bottom w:val="none" w:sz="0" w:space="0" w:color="auto"/>
                                    <w:right w:val="none" w:sz="0" w:space="0" w:color="auto"/>
                                  </w:divBdr>
                                  <w:divsChild>
                                    <w:div w:id="1250038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5916618">
                      <w:marLeft w:val="0"/>
                      <w:marRight w:val="0"/>
                      <w:marTop w:val="0"/>
                      <w:marBottom w:val="0"/>
                      <w:divBdr>
                        <w:top w:val="none" w:sz="0" w:space="0" w:color="auto"/>
                        <w:left w:val="none" w:sz="0" w:space="0" w:color="auto"/>
                        <w:bottom w:val="none" w:sz="0" w:space="0" w:color="auto"/>
                        <w:right w:val="none" w:sz="0" w:space="0" w:color="auto"/>
                      </w:divBdr>
                      <w:divsChild>
                        <w:div w:id="1924534923">
                          <w:marLeft w:val="0"/>
                          <w:marRight w:val="0"/>
                          <w:marTop w:val="0"/>
                          <w:marBottom w:val="0"/>
                          <w:divBdr>
                            <w:top w:val="none" w:sz="0" w:space="0" w:color="auto"/>
                            <w:left w:val="none" w:sz="0" w:space="0" w:color="auto"/>
                            <w:bottom w:val="none" w:sz="0" w:space="0" w:color="auto"/>
                            <w:right w:val="none" w:sz="0" w:space="0" w:color="auto"/>
                          </w:divBdr>
                          <w:divsChild>
                            <w:div w:id="1924947144">
                              <w:marLeft w:val="0"/>
                              <w:marRight w:val="0"/>
                              <w:marTop w:val="0"/>
                              <w:marBottom w:val="0"/>
                              <w:divBdr>
                                <w:top w:val="none" w:sz="0" w:space="0" w:color="auto"/>
                                <w:left w:val="none" w:sz="0" w:space="0" w:color="auto"/>
                                <w:bottom w:val="none" w:sz="0" w:space="0" w:color="auto"/>
                                <w:right w:val="none" w:sz="0" w:space="0" w:color="auto"/>
                              </w:divBdr>
                            </w:div>
                            <w:div w:id="812529167">
                              <w:marLeft w:val="0"/>
                              <w:marRight w:val="0"/>
                              <w:marTop w:val="0"/>
                              <w:marBottom w:val="0"/>
                              <w:divBdr>
                                <w:top w:val="none" w:sz="0" w:space="0" w:color="auto"/>
                                <w:left w:val="none" w:sz="0" w:space="0" w:color="auto"/>
                                <w:bottom w:val="none" w:sz="0" w:space="0" w:color="auto"/>
                                <w:right w:val="none" w:sz="0" w:space="0" w:color="auto"/>
                              </w:divBdr>
                              <w:divsChild>
                                <w:div w:id="996036425">
                                  <w:marLeft w:val="0"/>
                                  <w:marRight w:val="0"/>
                                  <w:marTop w:val="0"/>
                                  <w:marBottom w:val="0"/>
                                  <w:divBdr>
                                    <w:top w:val="none" w:sz="0" w:space="0" w:color="auto"/>
                                    <w:left w:val="none" w:sz="0" w:space="0" w:color="auto"/>
                                    <w:bottom w:val="none" w:sz="0" w:space="0" w:color="auto"/>
                                    <w:right w:val="none" w:sz="0" w:space="0" w:color="auto"/>
                                  </w:divBdr>
                                  <w:divsChild>
                                    <w:div w:id="197186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4156924">
                  <w:marLeft w:val="0"/>
                  <w:marRight w:val="0"/>
                  <w:marTop w:val="0"/>
                  <w:marBottom w:val="0"/>
                  <w:divBdr>
                    <w:top w:val="none" w:sz="0" w:space="0" w:color="auto"/>
                    <w:left w:val="none" w:sz="0" w:space="0" w:color="auto"/>
                    <w:bottom w:val="none" w:sz="0" w:space="0" w:color="auto"/>
                    <w:right w:val="none" w:sz="0" w:space="0" w:color="auto"/>
                  </w:divBdr>
                  <w:divsChild>
                    <w:div w:id="38020351">
                      <w:marLeft w:val="0"/>
                      <w:marRight w:val="0"/>
                      <w:marTop w:val="0"/>
                      <w:marBottom w:val="0"/>
                      <w:divBdr>
                        <w:top w:val="none" w:sz="0" w:space="0" w:color="auto"/>
                        <w:left w:val="none" w:sz="0" w:space="0" w:color="auto"/>
                        <w:bottom w:val="none" w:sz="0" w:space="0" w:color="auto"/>
                        <w:right w:val="none" w:sz="0" w:space="0" w:color="auto"/>
                      </w:divBdr>
                      <w:divsChild>
                        <w:div w:id="601111473">
                          <w:marLeft w:val="0"/>
                          <w:marRight w:val="0"/>
                          <w:marTop w:val="0"/>
                          <w:marBottom w:val="0"/>
                          <w:divBdr>
                            <w:top w:val="none" w:sz="0" w:space="0" w:color="auto"/>
                            <w:left w:val="none" w:sz="0" w:space="0" w:color="auto"/>
                            <w:bottom w:val="none" w:sz="0" w:space="0" w:color="auto"/>
                            <w:right w:val="none" w:sz="0" w:space="0" w:color="auto"/>
                          </w:divBdr>
                          <w:divsChild>
                            <w:div w:id="1264917602">
                              <w:marLeft w:val="0"/>
                              <w:marRight w:val="0"/>
                              <w:marTop w:val="0"/>
                              <w:marBottom w:val="0"/>
                              <w:divBdr>
                                <w:top w:val="none" w:sz="0" w:space="0" w:color="auto"/>
                                <w:left w:val="none" w:sz="0" w:space="0" w:color="auto"/>
                                <w:bottom w:val="none" w:sz="0" w:space="0" w:color="auto"/>
                                <w:right w:val="none" w:sz="0" w:space="0" w:color="auto"/>
                              </w:divBdr>
                            </w:div>
                            <w:div w:id="1345208158">
                              <w:marLeft w:val="0"/>
                              <w:marRight w:val="0"/>
                              <w:marTop w:val="0"/>
                              <w:marBottom w:val="0"/>
                              <w:divBdr>
                                <w:top w:val="none" w:sz="0" w:space="0" w:color="auto"/>
                                <w:left w:val="none" w:sz="0" w:space="0" w:color="auto"/>
                                <w:bottom w:val="none" w:sz="0" w:space="0" w:color="auto"/>
                                <w:right w:val="none" w:sz="0" w:space="0" w:color="auto"/>
                              </w:divBdr>
                              <w:divsChild>
                                <w:div w:id="1711950288">
                                  <w:marLeft w:val="0"/>
                                  <w:marRight w:val="0"/>
                                  <w:marTop w:val="0"/>
                                  <w:marBottom w:val="0"/>
                                  <w:divBdr>
                                    <w:top w:val="none" w:sz="0" w:space="0" w:color="auto"/>
                                    <w:left w:val="none" w:sz="0" w:space="0" w:color="auto"/>
                                    <w:bottom w:val="none" w:sz="0" w:space="0" w:color="auto"/>
                                    <w:right w:val="none" w:sz="0" w:space="0" w:color="auto"/>
                                  </w:divBdr>
                                  <w:divsChild>
                                    <w:div w:id="1713072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9733567">
                      <w:marLeft w:val="0"/>
                      <w:marRight w:val="0"/>
                      <w:marTop w:val="0"/>
                      <w:marBottom w:val="0"/>
                      <w:divBdr>
                        <w:top w:val="none" w:sz="0" w:space="0" w:color="auto"/>
                        <w:left w:val="none" w:sz="0" w:space="0" w:color="auto"/>
                        <w:bottom w:val="none" w:sz="0" w:space="0" w:color="auto"/>
                        <w:right w:val="none" w:sz="0" w:space="0" w:color="auto"/>
                      </w:divBdr>
                      <w:divsChild>
                        <w:div w:id="1001930098">
                          <w:marLeft w:val="0"/>
                          <w:marRight w:val="0"/>
                          <w:marTop w:val="0"/>
                          <w:marBottom w:val="0"/>
                          <w:divBdr>
                            <w:top w:val="none" w:sz="0" w:space="0" w:color="auto"/>
                            <w:left w:val="none" w:sz="0" w:space="0" w:color="auto"/>
                            <w:bottom w:val="none" w:sz="0" w:space="0" w:color="auto"/>
                            <w:right w:val="none" w:sz="0" w:space="0" w:color="auto"/>
                          </w:divBdr>
                          <w:divsChild>
                            <w:div w:id="1880622511">
                              <w:marLeft w:val="0"/>
                              <w:marRight w:val="0"/>
                              <w:marTop w:val="0"/>
                              <w:marBottom w:val="0"/>
                              <w:divBdr>
                                <w:top w:val="none" w:sz="0" w:space="0" w:color="auto"/>
                                <w:left w:val="none" w:sz="0" w:space="0" w:color="auto"/>
                                <w:bottom w:val="none" w:sz="0" w:space="0" w:color="auto"/>
                                <w:right w:val="none" w:sz="0" w:space="0" w:color="auto"/>
                              </w:divBdr>
                            </w:div>
                            <w:div w:id="1939096552">
                              <w:marLeft w:val="0"/>
                              <w:marRight w:val="0"/>
                              <w:marTop w:val="0"/>
                              <w:marBottom w:val="0"/>
                              <w:divBdr>
                                <w:top w:val="none" w:sz="0" w:space="0" w:color="auto"/>
                                <w:left w:val="none" w:sz="0" w:space="0" w:color="auto"/>
                                <w:bottom w:val="none" w:sz="0" w:space="0" w:color="auto"/>
                                <w:right w:val="none" w:sz="0" w:space="0" w:color="auto"/>
                              </w:divBdr>
                              <w:divsChild>
                                <w:div w:id="2067802008">
                                  <w:marLeft w:val="0"/>
                                  <w:marRight w:val="0"/>
                                  <w:marTop w:val="0"/>
                                  <w:marBottom w:val="0"/>
                                  <w:divBdr>
                                    <w:top w:val="none" w:sz="0" w:space="0" w:color="auto"/>
                                    <w:left w:val="none" w:sz="0" w:space="0" w:color="auto"/>
                                    <w:bottom w:val="none" w:sz="0" w:space="0" w:color="auto"/>
                                    <w:right w:val="none" w:sz="0" w:space="0" w:color="auto"/>
                                  </w:divBdr>
                                  <w:divsChild>
                                    <w:div w:id="63144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2211073">
                  <w:marLeft w:val="0"/>
                  <w:marRight w:val="0"/>
                  <w:marTop w:val="0"/>
                  <w:marBottom w:val="0"/>
                  <w:divBdr>
                    <w:top w:val="none" w:sz="0" w:space="0" w:color="auto"/>
                    <w:left w:val="none" w:sz="0" w:space="0" w:color="auto"/>
                    <w:bottom w:val="none" w:sz="0" w:space="0" w:color="auto"/>
                    <w:right w:val="none" w:sz="0" w:space="0" w:color="auto"/>
                  </w:divBdr>
                  <w:divsChild>
                    <w:div w:id="1328509244">
                      <w:marLeft w:val="0"/>
                      <w:marRight w:val="0"/>
                      <w:marTop w:val="0"/>
                      <w:marBottom w:val="0"/>
                      <w:divBdr>
                        <w:top w:val="none" w:sz="0" w:space="0" w:color="auto"/>
                        <w:left w:val="none" w:sz="0" w:space="0" w:color="auto"/>
                        <w:bottom w:val="none" w:sz="0" w:space="0" w:color="auto"/>
                        <w:right w:val="none" w:sz="0" w:space="0" w:color="auto"/>
                      </w:divBdr>
                      <w:divsChild>
                        <w:div w:id="1480226022">
                          <w:marLeft w:val="0"/>
                          <w:marRight w:val="0"/>
                          <w:marTop w:val="0"/>
                          <w:marBottom w:val="0"/>
                          <w:divBdr>
                            <w:top w:val="none" w:sz="0" w:space="0" w:color="auto"/>
                            <w:left w:val="none" w:sz="0" w:space="0" w:color="auto"/>
                            <w:bottom w:val="none" w:sz="0" w:space="0" w:color="auto"/>
                            <w:right w:val="none" w:sz="0" w:space="0" w:color="auto"/>
                          </w:divBdr>
                          <w:divsChild>
                            <w:div w:id="1739093252">
                              <w:marLeft w:val="0"/>
                              <w:marRight w:val="0"/>
                              <w:marTop w:val="0"/>
                              <w:marBottom w:val="0"/>
                              <w:divBdr>
                                <w:top w:val="none" w:sz="0" w:space="0" w:color="auto"/>
                                <w:left w:val="none" w:sz="0" w:space="0" w:color="auto"/>
                                <w:bottom w:val="none" w:sz="0" w:space="0" w:color="auto"/>
                                <w:right w:val="none" w:sz="0" w:space="0" w:color="auto"/>
                              </w:divBdr>
                            </w:div>
                            <w:div w:id="1844200452">
                              <w:marLeft w:val="0"/>
                              <w:marRight w:val="0"/>
                              <w:marTop w:val="0"/>
                              <w:marBottom w:val="0"/>
                              <w:divBdr>
                                <w:top w:val="none" w:sz="0" w:space="0" w:color="auto"/>
                                <w:left w:val="none" w:sz="0" w:space="0" w:color="auto"/>
                                <w:bottom w:val="none" w:sz="0" w:space="0" w:color="auto"/>
                                <w:right w:val="none" w:sz="0" w:space="0" w:color="auto"/>
                              </w:divBdr>
                              <w:divsChild>
                                <w:div w:id="1758165884">
                                  <w:marLeft w:val="0"/>
                                  <w:marRight w:val="0"/>
                                  <w:marTop w:val="0"/>
                                  <w:marBottom w:val="0"/>
                                  <w:divBdr>
                                    <w:top w:val="none" w:sz="0" w:space="0" w:color="auto"/>
                                    <w:left w:val="none" w:sz="0" w:space="0" w:color="auto"/>
                                    <w:bottom w:val="none" w:sz="0" w:space="0" w:color="auto"/>
                                    <w:right w:val="none" w:sz="0" w:space="0" w:color="auto"/>
                                  </w:divBdr>
                                  <w:divsChild>
                                    <w:div w:id="100054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4954489">
                      <w:marLeft w:val="0"/>
                      <w:marRight w:val="0"/>
                      <w:marTop w:val="0"/>
                      <w:marBottom w:val="0"/>
                      <w:divBdr>
                        <w:top w:val="none" w:sz="0" w:space="0" w:color="auto"/>
                        <w:left w:val="none" w:sz="0" w:space="0" w:color="auto"/>
                        <w:bottom w:val="none" w:sz="0" w:space="0" w:color="auto"/>
                        <w:right w:val="none" w:sz="0" w:space="0" w:color="auto"/>
                      </w:divBdr>
                      <w:divsChild>
                        <w:div w:id="282468343">
                          <w:marLeft w:val="0"/>
                          <w:marRight w:val="0"/>
                          <w:marTop w:val="0"/>
                          <w:marBottom w:val="0"/>
                          <w:divBdr>
                            <w:top w:val="none" w:sz="0" w:space="0" w:color="auto"/>
                            <w:left w:val="none" w:sz="0" w:space="0" w:color="auto"/>
                            <w:bottom w:val="none" w:sz="0" w:space="0" w:color="auto"/>
                            <w:right w:val="none" w:sz="0" w:space="0" w:color="auto"/>
                          </w:divBdr>
                          <w:divsChild>
                            <w:div w:id="838303228">
                              <w:marLeft w:val="0"/>
                              <w:marRight w:val="0"/>
                              <w:marTop w:val="0"/>
                              <w:marBottom w:val="0"/>
                              <w:divBdr>
                                <w:top w:val="none" w:sz="0" w:space="0" w:color="auto"/>
                                <w:left w:val="none" w:sz="0" w:space="0" w:color="auto"/>
                                <w:bottom w:val="none" w:sz="0" w:space="0" w:color="auto"/>
                                <w:right w:val="none" w:sz="0" w:space="0" w:color="auto"/>
                              </w:divBdr>
                            </w:div>
                            <w:div w:id="1886218281">
                              <w:marLeft w:val="0"/>
                              <w:marRight w:val="0"/>
                              <w:marTop w:val="0"/>
                              <w:marBottom w:val="0"/>
                              <w:divBdr>
                                <w:top w:val="none" w:sz="0" w:space="0" w:color="auto"/>
                                <w:left w:val="none" w:sz="0" w:space="0" w:color="auto"/>
                                <w:bottom w:val="none" w:sz="0" w:space="0" w:color="auto"/>
                                <w:right w:val="none" w:sz="0" w:space="0" w:color="auto"/>
                              </w:divBdr>
                              <w:divsChild>
                                <w:div w:id="266694580">
                                  <w:marLeft w:val="0"/>
                                  <w:marRight w:val="0"/>
                                  <w:marTop w:val="0"/>
                                  <w:marBottom w:val="0"/>
                                  <w:divBdr>
                                    <w:top w:val="none" w:sz="0" w:space="0" w:color="auto"/>
                                    <w:left w:val="none" w:sz="0" w:space="0" w:color="auto"/>
                                    <w:bottom w:val="none" w:sz="0" w:space="0" w:color="auto"/>
                                    <w:right w:val="none" w:sz="0" w:space="0" w:color="auto"/>
                                  </w:divBdr>
                                  <w:divsChild>
                                    <w:div w:id="1607499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0086338">
                  <w:marLeft w:val="0"/>
                  <w:marRight w:val="0"/>
                  <w:marTop w:val="0"/>
                  <w:marBottom w:val="0"/>
                  <w:divBdr>
                    <w:top w:val="none" w:sz="0" w:space="0" w:color="auto"/>
                    <w:left w:val="none" w:sz="0" w:space="0" w:color="auto"/>
                    <w:bottom w:val="none" w:sz="0" w:space="0" w:color="auto"/>
                    <w:right w:val="none" w:sz="0" w:space="0" w:color="auto"/>
                  </w:divBdr>
                  <w:divsChild>
                    <w:div w:id="1128664538">
                      <w:marLeft w:val="0"/>
                      <w:marRight w:val="0"/>
                      <w:marTop w:val="0"/>
                      <w:marBottom w:val="0"/>
                      <w:divBdr>
                        <w:top w:val="none" w:sz="0" w:space="0" w:color="auto"/>
                        <w:left w:val="none" w:sz="0" w:space="0" w:color="auto"/>
                        <w:bottom w:val="none" w:sz="0" w:space="0" w:color="auto"/>
                        <w:right w:val="none" w:sz="0" w:space="0" w:color="auto"/>
                      </w:divBdr>
                      <w:divsChild>
                        <w:div w:id="610746347">
                          <w:marLeft w:val="0"/>
                          <w:marRight w:val="0"/>
                          <w:marTop w:val="0"/>
                          <w:marBottom w:val="0"/>
                          <w:divBdr>
                            <w:top w:val="none" w:sz="0" w:space="0" w:color="auto"/>
                            <w:left w:val="none" w:sz="0" w:space="0" w:color="auto"/>
                            <w:bottom w:val="none" w:sz="0" w:space="0" w:color="auto"/>
                            <w:right w:val="none" w:sz="0" w:space="0" w:color="auto"/>
                          </w:divBdr>
                          <w:divsChild>
                            <w:div w:id="363603561">
                              <w:marLeft w:val="0"/>
                              <w:marRight w:val="0"/>
                              <w:marTop w:val="0"/>
                              <w:marBottom w:val="0"/>
                              <w:divBdr>
                                <w:top w:val="none" w:sz="0" w:space="0" w:color="auto"/>
                                <w:left w:val="none" w:sz="0" w:space="0" w:color="auto"/>
                                <w:bottom w:val="none" w:sz="0" w:space="0" w:color="auto"/>
                                <w:right w:val="none" w:sz="0" w:space="0" w:color="auto"/>
                              </w:divBdr>
                            </w:div>
                            <w:div w:id="709766528">
                              <w:marLeft w:val="0"/>
                              <w:marRight w:val="0"/>
                              <w:marTop w:val="0"/>
                              <w:marBottom w:val="0"/>
                              <w:divBdr>
                                <w:top w:val="none" w:sz="0" w:space="0" w:color="auto"/>
                                <w:left w:val="none" w:sz="0" w:space="0" w:color="auto"/>
                                <w:bottom w:val="none" w:sz="0" w:space="0" w:color="auto"/>
                                <w:right w:val="none" w:sz="0" w:space="0" w:color="auto"/>
                              </w:divBdr>
                              <w:divsChild>
                                <w:div w:id="1587373775">
                                  <w:marLeft w:val="0"/>
                                  <w:marRight w:val="0"/>
                                  <w:marTop w:val="0"/>
                                  <w:marBottom w:val="0"/>
                                  <w:divBdr>
                                    <w:top w:val="none" w:sz="0" w:space="0" w:color="auto"/>
                                    <w:left w:val="none" w:sz="0" w:space="0" w:color="auto"/>
                                    <w:bottom w:val="none" w:sz="0" w:space="0" w:color="auto"/>
                                    <w:right w:val="none" w:sz="0" w:space="0" w:color="auto"/>
                                  </w:divBdr>
                                  <w:divsChild>
                                    <w:div w:id="267812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0524149">
                      <w:marLeft w:val="0"/>
                      <w:marRight w:val="0"/>
                      <w:marTop w:val="0"/>
                      <w:marBottom w:val="0"/>
                      <w:divBdr>
                        <w:top w:val="none" w:sz="0" w:space="0" w:color="auto"/>
                        <w:left w:val="none" w:sz="0" w:space="0" w:color="auto"/>
                        <w:bottom w:val="none" w:sz="0" w:space="0" w:color="auto"/>
                        <w:right w:val="none" w:sz="0" w:space="0" w:color="auto"/>
                      </w:divBdr>
                      <w:divsChild>
                        <w:div w:id="2061054558">
                          <w:marLeft w:val="0"/>
                          <w:marRight w:val="0"/>
                          <w:marTop w:val="0"/>
                          <w:marBottom w:val="0"/>
                          <w:divBdr>
                            <w:top w:val="none" w:sz="0" w:space="0" w:color="auto"/>
                            <w:left w:val="none" w:sz="0" w:space="0" w:color="auto"/>
                            <w:bottom w:val="none" w:sz="0" w:space="0" w:color="auto"/>
                            <w:right w:val="none" w:sz="0" w:space="0" w:color="auto"/>
                          </w:divBdr>
                          <w:divsChild>
                            <w:div w:id="2129660081">
                              <w:marLeft w:val="0"/>
                              <w:marRight w:val="0"/>
                              <w:marTop w:val="0"/>
                              <w:marBottom w:val="0"/>
                              <w:divBdr>
                                <w:top w:val="none" w:sz="0" w:space="0" w:color="auto"/>
                                <w:left w:val="none" w:sz="0" w:space="0" w:color="auto"/>
                                <w:bottom w:val="none" w:sz="0" w:space="0" w:color="auto"/>
                                <w:right w:val="none" w:sz="0" w:space="0" w:color="auto"/>
                              </w:divBdr>
                            </w:div>
                            <w:div w:id="430586864">
                              <w:marLeft w:val="0"/>
                              <w:marRight w:val="0"/>
                              <w:marTop w:val="0"/>
                              <w:marBottom w:val="0"/>
                              <w:divBdr>
                                <w:top w:val="none" w:sz="0" w:space="0" w:color="auto"/>
                                <w:left w:val="none" w:sz="0" w:space="0" w:color="auto"/>
                                <w:bottom w:val="none" w:sz="0" w:space="0" w:color="auto"/>
                                <w:right w:val="none" w:sz="0" w:space="0" w:color="auto"/>
                              </w:divBdr>
                              <w:divsChild>
                                <w:div w:id="2020155838">
                                  <w:marLeft w:val="0"/>
                                  <w:marRight w:val="0"/>
                                  <w:marTop w:val="0"/>
                                  <w:marBottom w:val="0"/>
                                  <w:divBdr>
                                    <w:top w:val="none" w:sz="0" w:space="0" w:color="auto"/>
                                    <w:left w:val="none" w:sz="0" w:space="0" w:color="auto"/>
                                    <w:bottom w:val="none" w:sz="0" w:space="0" w:color="auto"/>
                                    <w:right w:val="none" w:sz="0" w:space="0" w:color="auto"/>
                                  </w:divBdr>
                                  <w:divsChild>
                                    <w:div w:id="2086494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4529453">
                  <w:marLeft w:val="0"/>
                  <w:marRight w:val="0"/>
                  <w:marTop w:val="0"/>
                  <w:marBottom w:val="0"/>
                  <w:divBdr>
                    <w:top w:val="none" w:sz="0" w:space="0" w:color="auto"/>
                    <w:left w:val="none" w:sz="0" w:space="0" w:color="auto"/>
                    <w:bottom w:val="none" w:sz="0" w:space="0" w:color="auto"/>
                    <w:right w:val="none" w:sz="0" w:space="0" w:color="auto"/>
                  </w:divBdr>
                  <w:divsChild>
                    <w:div w:id="1319456956">
                      <w:marLeft w:val="0"/>
                      <w:marRight w:val="0"/>
                      <w:marTop w:val="0"/>
                      <w:marBottom w:val="0"/>
                      <w:divBdr>
                        <w:top w:val="none" w:sz="0" w:space="0" w:color="auto"/>
                        <w:left w:val="none" w:sz="0" w:space="0" w:color="auto"/>
                        <w:bottom w:val="none" w:sz="0" w:space="0" w:color="auto"/>
                        <w:right w:val="none" w:sz="0" w:space="0" w:color="auto"/>
                      </w:divBdr>
                      <w:divsChild>
                        <w:div w:id="1877810734">
                          <w:marLeft w:val="0"/>
                          <w:marRight w:val="0"/>
                          <w:marTop w:val="0"/>
                          <w:marBottom w:val="0"/>
                          <w:divBdr>
                            <w:top w:val="none" w:sz="0" w:space="0" w:color="auto"/>
                            <w:left w:val="none" w:sz="0" w:space="0" w:color="auto"/>
                            <w:bottom w:val="none" w:sz="0" w:space="0" w:color="auto"/>
                            <w:right w:val="none" w:sz="0" w:space="0" w:color="auto"/>
                          </w:divBdr>
                          <w:divsChild>
                            <w:div w:id="1479372985">
                              <w:marLeft w:val="0"/>
                              <w:marRight w:val="0"/>
                              <w:marTop w:val="0"/>
                              <w:marBottom w:val="0"/>
                              <w:divBdr>
                                <w:top w:val="none" w:sz="0" w:space="0" w:color="auto"/>
                                <w:left w:val="none" w:sz="0" w:space="0" w:color="auto"/>
                                <w:bottom w:val="none" w:sz="0" w:space="0" w:color="auto"/>
                                <w:right w:val="none" w:sz="0" w:space="0" w:color="auto"/>
                              </w:divBdr>
                            </w:div>
                            <w:div w:id="627586441">
                              <w:marLeft w:val="0"/>
                              <w:marRight w:val="0"/>
                              <w:marTop w:val="0"/>
                              <w:marBottom w:val="0"/>
                              <w:divBdr>
                                <w:top w:val="none" w:sz="0" w:space="0" w:color="auto"/>
                                <w:left w:val="none" w:sz="0" w:space="0" w:color="auto"/>
                                <w:bottom w:val="none" w:sz="0" w:space="0" w:color="auto"/>
                                <w:right w:val="none" w:sz="0" w:space="0" w:color="auto"/>
                              </w:divBdr>
                              <w:divsChild>
                                <w:div w:id="1564834018">
                                  <w:marLeft w:val="0"/>
                                  <w:marRight w:val="0"/>
                                  <w:marTop w:val="0"/>
                                  <w:marBottom w:val="0"/>
                                  <w:divBdr>
                                    <w:top w:val="none" w:sz="0" w:space="0" w:color="auto"/>
                                    <w:left w:val="none" w:sz="0" w:space="0" w:color="auto"/>
                                    <w:bottom w:val="none" w:sz="0" w:space="0" w:color="auto"/>
                                    <w:right w:val="none" w:sz="0" w:space="0" w:color="auto"/>
                                  </w:divBdr>
                                  <w:divsChild>
                                    <w:div w:id="6318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6899411">
                      <w:marLeft w:val="0"/>
                      <w:marRight w:val="0"/>
                      <w:marTop w:val="0"/>
                      <w:marBottom w:val="0"/>
                      <w:divBdr>
                        <w:top w:val="none" w:sz="0" w:space="0" w:color="auto"/>
                        <w:left w:val="none" w:sz="0" w:space="0" w:color="auto"/>
                        <w:bottom w:val="none" w:sz="0" w:space="0" w:color="auto"/>
                        <w:right w:val="none" w:sz="0" w:space="0" w:color="auto"/>
                      </w:divBdr>
                      <w:divsChild>
                        <w:div w:id="531387403">
                          <w:marLeft w:val="0"/>
                          <w:marRight w:val="0"/>
                          <w:marTop w:val="0"/>
                          <w:marBottom w:val="0"/>
                          <w:divBdr>
                            <w:top w:val="none" w:sz="0" w:space="0" w:color="auto"/>
                            <w:left w:val="none" w:sz="0" w:space="0" w:color="auto"/>
                            <w:bottom w:val="none" w:sz="0" w:space="0" w:color="auto"/>
                            <w:right w:val="none" w:sz="0" w:space="0" w:color="auto"/>
                          </w:divBdr>
                          <w:divsChild>
                            <w:div w:id="1854831175">
                              <w:marLeft w:val="0"/>
                              <w:marRight w:val="0"/>
                              <w:marTop w:val="0"/>
                              <w:marBottom w:val="0"/>
                              <w:divBdr>
                                <w:top w:val="none" w:sz="0" w:space="0" w:color="auto"/>
                                <w:left w:val="none" w:sz="0" w:space="0" w:color="auto"/>
                                <w:bottom w:val="none" w:sz="0" w:space="0" w:color="auto"/>
                                <w:right w:val="none" w:sz="0" w:space="0" w:color="auto"/>
                              </w:divBdr>
                            </w:div>
                            <w:div w:id="1268387735">
                              <w:marLeft w:val="0"/>
                              <w:marRight w:val="0"/>
                              <w:marTop w:val="0"/>
                              <w:marBottom w:val="0"/>
                              <w:divBdr>
                                <w:top w:val="none" w:sz="0" w:space="0" w:color="auto"/>
                                <w:left w:val="none" w:sz="0" w:space="0" w:color="auto"/>
                                <w:bottom w:val="none" w:sz="0" w:space="0" w:color="auto"/>
                                <w:right w:val="none" w:sz="0" w:space="0" w:color="auto"/>
                              </w:divBdr>
                              <w:divsChild>
                                <w:div w:id="1304430264">
                                  <w:marLeft w:val="0"/>
                                  <w:marRight w:val="0"/>
                                  <w:marTop w:val="0"/>
                                  <w:marBottom w:val="0"/>
                                  <w:divBdr>
                                    <w:top w:val="none" w:sz="0" w:space="0" w:color="auto"/>
                                    <w:left w:val="none" w:sz="0" w:space="0" w:color="auto"/>
                                    <w:bottom w:val="none" w:sz="0" w:space="0" w:color="auto"/>
                                    <w:right w:val="none" w:sz="0" w:space="0" w:color="auto"/>
                                  </w:divBdr>
                                  <w:divsChild>
                                    <w:div w:id="257569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3552942">
                  <w:marLeft w:val="0"/>
                  <w:marRight w:val="0"/>
                  <w:marTop w:val="0"/>
                  <w:marBottom w:val="0"/>
                  <w:divBdr>
                    <w:top w:val="none" w:sz="0" w:space="0" w:color="auto"/>
                    <w:left w:val="none" w:sz="0" w:space="0" w:color="auto"/>
                    <w:bottom w:val="none" w:sz="0" w:space="0" w:color="auto"/>
                    <w:right w:val="none" w:sz="0" w:space="0" w:color="auto"/>
                  </w:divBdr>
                  <w:divsChild>
                    <w:div w:id="1267808867">
                      <w:marLeft w:val="0"/>
                      <w:marRight w:val="0"/>
                      <w:marTop w:val="0"/>
                      <w:marBottom w:val="0"/>
                      <w:divBdr>
                        <w:top w:val="none" w:sz="0" w:space="0" w:color="auto"/>
                        <w:left w:val="none" w:sz="0" w:space="0" w:color="auto"/>
                        <w:bottom w:val="none" w:sz="0" w:space="0" w:color="auto"/>
                        <w:right w:val="none" w:sz="0" w:space="0" w:color="auto"/>
                      </w:divBdr>
                      <w:divsChild>
                        <w:div w:id="875003217">
                          <w:marLeft w:val="0"/>
                          <w:marRight w:val="0"/>
                          <w:marTop w:val="0"/>
                          <w:marBottom w:val="0"/>
                          <w:divBdr>
                            <w:top w:val="none" w:sz="0" w:space="0" w:color="auto"/>
                            <w:left w:val="none" w:sz="0" w:space="0" w:color="auto"/>
                            <w:bottom w:val="none" w:sz="0" w:space="0" w:color="auto"/>
                            <w:right w:val="none" w:sz="0" w:space="0" w:color="auto"/>
                          </w:divBdr>
                          <w:divsChild>
                            <w:div w:id="1732120517">
                              <w:marLeft w:val="0"/>
                              <w:marRight w:val="0"/>
                              <w:marTop w:val="0"/>
                              <w:marBottom w:val="0"/>
                              <w:divBdr>
                                <w:top w:val="none" w:sz="0" w:space="0" w:color="auto"/>
                                <w:left w:val="none" w:sz="0" w:space="0" w:color="auto"/>
                                <w:bottom w:val="none" w:sz="0" w:space="0" w:color="auto"/>
                                <w:right w:val="none" w:sz="0" w:space="0" w:color="auto"/>
                              </w:divBdr>
                            </w:div>
                            <w:div w:id="1573806301">
                              <w:marLeft w:val="0"/>
                              <w:marRight w:val="0"/>
                              <w:marTop w:val="0"/>
                              <w:marBottom w:val="0"/>
                              <w:divBdr>
                                <w:top w:val="none" w:sz="0" w:space="0" w:color="auto"/>
                                <w:left w:val="none" w:sz="0" w:space="0" w:color="auto"/>
                                <w:bottom w:val="none" w:sz="0" w:space="0" w:color="auto"/>
                                <w:right w:val="none" w:sz="0" w:space="0" w:color="auto"/>
                              </w:divBdr>
                              <w:divsChild>
                                <w:div w:id="295375369">
                                  <w:marLeft w:val="0"/>
                                  <w:marRight w:val="0"/>
                                  <w:marTop w:val="0"/>
                                  <w:marBottom w:val="0"/>
                                  <w:divBdr>
                                    <w:top w:val="none" w:sz="0" w:space="0" w:color="auto"/>
                                    <w:left w:val="none" w:sz="0" w:space="0" w:color="auto"/>
                                    <w:bottom w:val="none" w:sz="0" w:space="0" w:color="auto"/>
                                    <w:right w:val="none" w:sz="0" w:space="0" w:color="auto"/>
                                  </w:divBdr>
                                  <w:divsChild>
                                    <w:div w:id="2073233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1352451">
                      <w:marLeft w:val="0"/>
                      <w:marRight w:val="0"/>
                      <w:marTop w:val="0"/>
                      <w:marBottom w:val="0"/>
                      <w:divBdr>
                        <w:top w:val="none" w:sz="0" w:space="0" w:color="auto"/>
                        <w:left w:val="none" w:sz="0" w:space="0" w:color="auto"/>
                        <w:bottom w:val="none" w:sz="0" w:space="0" w:color="auto"/>
                        <w:right w:val="none" w:sz="0" w:space="0" w:color="auto"/>
                      </w:divBdr>
                      <w:divsChild>
                        <w:div w:id="1256092554">
                          <w:marLeft w:val="0"/>
                          <w:marRight w:val="0"/>
                          <w:marTop w:val="0"/>
                          <w:marBottom w:val="0"/>
                          <w:divBdr>
                            <w:top w:val="none" w:sz="0" w:space="0" w:color="auto"/>
                            <w:left w:val="none" w:sz="0" w:space="0" w:color="auto"/>
                            <w:bottom w:val="none" w:sz="0" w:space="0" w:color="auto"/>
                            <w:right w:val="none" w:sz="0" w:space="0" w:color="auto"/>
                          </w:divBdr>
                          <w:divsChild>
                            <w:div w:id="178080708">
                              <w:marLeft w:val="0"/>
                              <w:marRight w:val="0"/>
                              <w:marTop w:val="0"/>
                              <w:marBottom w:val="0"/>
                              <w:divBdr>
                                <w:top w:val="none" w:sz="0" w:space="0" w:color="auto"/>
                                <w:left w:val="none" w:sz="0" w:space="0" w:color="auto"/>
                                <w:bottom w:val="none" w:sz="0" w:space="0" w:color="auto"/>
                                <w:right w:val="none" w:sz="0" w:space="0" w:color="auto"/>
                              </w:divBdr>
                            </w:div>
                            <w:div w:id="2080252575">
                              <w:marLeft w:val="0"/>
                              <w:marRight w:val="0"/>
                              <w:marTop w:val="0"/>
                              <w:marBottom w:val="0"/>
                              <w:divBdr>
                                <w:top w:val="none" w:sz="0" w:space="0" w:color="auto"/>
                                <w:left w:val="none" w:sz="0" w:space="0" w:color="auto"/>
                                <w:bottom w:val="none" w:sz="0" w:space="0" w:color="auto"/>
                                <w:right w:val="none" w:sz="0" w:space="0" w:color="auto"/>
                              </w:divBdr>
                              <w:divsChild>
                                <w:div w:id="1816099782">
                                  <w:marLeft w:val="0"/>
                                  <w:marRight w:val="0"/>
                                  <w:marTop w:val="0"/>
                                  <w:marBottom w:val="0"/>
                                  <w:divBdr>
                                    <w:top w:val="none" w:sz="0" w:space="0" w:color="auto"/>
                                    <w:left w:val="none" w:sz="0" w:space="0" w:color="auto"/>
                                    <w:bottom w:val="none" w:sz="0" w:space="0" w:color="auto"/>
                                    <w:right w:val="none" w:sz="0" w:space="0" w:color="auto"/>
                                  </w:divBdr>
                                  <w:divsChild>
                                    <w:div w:id="1012954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758772">
                  <w:marLeft w:val="0"/>
                  <w:marRight w:val="0"/>
                  <w:marTop w:val="0"/>
                  <w:marBottom w:val="0"/>
                  <w:divBdr>
                    <w:top w:val="none" w:sz="0" w:space="0" w:color="auto"/>
                    <w:left w:val="none" w:sz="0" w:space="0" w:color="auto"/>
                    <w:bottom w:val="none" w:sz="0" w:space="0" w:color="auto"/>
                    <w:right w:val="none" w:sz="0" w:space="0" w:color="auto"/>
                  </w:divBdr>
                  <w:divsChild>
                    <w:div w:id="268857485">
                      <w:marLeft w:val="0"/>
                      <w:marRight w:val="0"/>
                      <w:marTop w:val="0"/>
                      <w:marBottom w:val="0"/>
                      <w:divBdr>
                        <w:top w:val="none" w:sz="0" w:space="0" w:color="auto"/>
                        <w:left w:val="none" w:sz="0" w:space="0" w:color="auto"/>
                        <w:bottom w:val="none" w:sz="0" w:space="0" w:color="auto"/>
                        <w:right w:val="none" w:sz="0" w:space="0" w:color="auto"/>
                      </w:divBdr>
                      <w:divsChild>
                        <w:div w:id="285041421">
                          <w:marLeft w:val="0"/>
                          <w:marRight w:val="0"/>
                          <w:marTop w:val="0"/>
                          <w:marBottom w:val="0"/>
                          <w:divBdr>
                            <w:top w:val="none" w:sz="0" w:space="0" w:color="auto"/>
                            <w:left w:val="none" w:sz="0" w:space="0" w:color="auto"/>
                            <w:bottom w:val="none" w:sz="0" w:space="0" w:color="auto"/>
                            <w:right w:val="none" w:sz="0" w:space="0" w:color="auto"/>
                          </w:divBdr>
                          <w:divsChild>
                            <w:div w:id="1684210161">
                              <w:marLeft w:val="0"/>
                              <w:marRight w:val="0"/>
                              <w:marTop w:val="0"/>
                              <w:marBottom w:val="0"/>
                              <w:divBdr>
                                <w:top w:val="none" w:sz="0" w:space="0" w:color="auto"/>
                                <w:left w:val="none" w:sz="0" w:space="0" w:color="auto"/>
                                <w:bottom w:val="none" w:sz="0" w:space="0" w:color="auto"/>
                                <w:right w:val="none" w:sz="0" w:space="0" w:color="auto"/>
                              </w:divBdr>
                            </w:div>
                            <w:div w:id="668217464">
                              <w:marLeft w:val="0"/>
                              <w:marRight w:val="0"/>
                              <w:marTop w:val="0"/>
                              <w:marBottom w:val="0"/>
                              <w:divBdr>
                                <w:top w:val="none" w:sz="0" w:space="0" w:color="auto"/>
                                <w:left w:val="none" w:sz="0" w:space="0" w:color="auto"/>
                                <w:bottom w:val="none" w:sz="0" w:space="0" w:color="auto"/>
                                <w:right w:val="none" w:sz="0" w:space="0" w:color="auto"/>
                              </w:divBdr>
                              <w:divsChild>
                                <w:div w:id="1927418662">
                                  <w:marLeft w:val="0"/>
                                  <w:marRight w:val="0"/>
                                  <w:marTop w:val="0"/>
                                  <w:marBottom w:val="0"/>
                                  <w:divBdr>
                                    <w:top w:val="none" w:sz="0" w:space="0" w:color="auto"/>
                                    <w:left w:val="none" w:sz="0" w:space="0" w:color="auto"/>
                                    <w:bottom w:val="none" w:sz="0" w:space="0" w:color="auto"/>
                                    <w:right w:val="none" w:sz="0" w:space="0" w:color="auto"/>
                                  </w:divBdr>
                                  <w:divsChild>
                                    <w:div w:id="157236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692317">
                      <w:marLeft w:val="0"/>
                      <w:marRight w:val="0"/>
                      <w:marTop w:val="0"/>
                      <w:marBottom w:val="0"/>
                      <w:divBdr>
                        <w:top w:val="none" w:sz="0" w:space="0" w:color="auto"/>
                        <w:left w:val="none" w:sz="0" w:space="0" w:color="auto"/>
                        <w:bottom w:val="none" w:sz="0" w:space="0" w:color="auto"/>
                        <w:right w:val="none" w:sz="0" w:space="0" w:color="auto"/>
                      </w:divBdr>
                      <w:divsChild>
                        <w:div w:id="186795991">
                          <w:marLeft w:val="0"/>
                          <w:marRight w:val="0"/>
                          <w:marTop w:val="0"/>
                          <w:marBottom w:val="0"/>
                          <w:divBdr>
                            <w:top w:val="none" w:sz="0" w:space="0" w:color="auto"/>
                            <w:left w:val="none" w:sz="0" w:space="0" w:color="auto"/>
                            <w:bottom w:val="none" w:sz="0" w:space="0" w:color="auto"/>
                            <w:right w:val="none" w:sz="0" w:space="0" w:color="auto"/>
                          </w:divBdr>
                          <w:divsChild>
                            <w:div w:id="207836951">
                              <w:marLeft w:val="0"/>
                              <w:marRight w:val="0"/>
                              <w:marTop w:val="0"/>
                              <w:marBottom w:val="0"/>
                              <w:divBdr>
                                <w:top w:val="none" w:sz="0" w:space="0" w:color="auto"/>
                                <w:left w:val="none" w:sz="0" w:space="0" w:color="auto"/>
                                <w:bottom w:val="none" w:sz="0" w:space="0" w:color="auto"/>
                                <w:right w:val="none" w:sz="0" w:space="0" w:color="auto"/>
                              </w:divBdr>
                            </w:div>
                            <w:div w:id="1956015589">
                              <w:marLeft w:val="0"/>
                              <w:marRight w:val="0"/>
                              <w:marTop w:val="0"/>
                              <w:marBottom w:val="0"/>
                              <w:divBdr>
                                <w:top w:val="none" w:sz="0" w:space="0" w:color="auto"/>
                                <w:left w:val="none" w:sz="0" w:space="0" w:color="auto"/>
                                <w:bottom w:val="none" w:sz="0" w:space="0" w:color="auto"/>
                                <w:right w:val="none" w:sz="0" w:space="0" w:color="auto"/>
                              </w:divBdr>
                              <w:divsChild>
                                <w:div w:id="1365251617">
                                  <w:marLeft w:val="0"/>
                                  <w:marRight w:val="0"/>
                                  <w:marTop w:val="0"/>
                                  <w:marBottom w:val="0"/>
                                  <w:divBdr>
                                    <w:top w:val="none" w:sz="0" w:space="0" w:color="auto"/>
                                    <w:left w:val="none" w:sz="0" w:space="0" w:color="auto"/>
                                    <w:bottom w:val="none" w:sz="0" w:space="0" w:color="auto"/>
                                    <w:right w:val="none" w:sz="0" w:space="0" w:color="auto"/>
                                  </w:divBdr>
                                  <w:divsChild>
                                    <w:div w:id="679432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8201773">
                  <w:marLeft w:val="0"/>
                  <w:marRight w:val="0"/>
                  <w:marTop w:val="0"/>
                  <w:marBottom w:val="0"/>
                  <w:divBdr>
                    <w:top w:val="none" w:sz="0" w:space="0" w:color="auto"/>
                    <w:left w:val="none" w:sz="0" w:space="0" w:color="auto"/>
                    <w:bottom w:val="none" w:sz="0" w:space="0" w:color="auto"/>
                    <w:right w:val="none" w:sz="0" w:space="0" w:color="auto"/>
                  </w:divBdr>
                  <w:divsChild>
                    <w:div w:id="519201964">
                      <w:marLeft w:val="0"/>
                      <w:marRight w:val="0"/>
                      <w:marTop w:val="0"/>
                      <w:marBottom w:val="0"/>
                      <w:divBdr>
                        <w:top w:val="none" w:sz="0" w:space="0" w:color="auto"/>
                        <w:left w:val="none" w:sz="0" w:space="0" w:color="auto"/>
                        <w:bottom w:val="none" w:sz="0" w:space="0" w:color="auto"/>
                        <w:right w:val="none" w:sz="0" w:space="0" w:color="auto"/>
                      </w:divBdr>
                      <w:divsChild>
                        <w:div w:id="1712723617">
                          <w:marLeft w:val="0"/>
                          <w:marRight w:val="0"/>
                          <w:marTop w:val="0"/>
                          <w:marBottom w:val="0"/>
                          <w:divBdr>
                            <w:top w:val="none" w:sz="0" w:space="0" w:color="auto"/>
                            <w:left w:val="none" w:sz="0" w:space="0" w:color="auto"/>
                            <w:bottom w:val="none" w:sz="0" w:space="0" w:color="auto"/>
                            <w:right w:val="none" w:sz="0" w:space="0" w:color="auto"/>
                          </w:divBdr>
                          <w:divsChild>
                            <w:div w:id="164632386">
                              <w:marLeft w:val="0"/>
                              <w:marRight w:val="0"/>
                              <w:marTop w:val="0"/>
                              <w:marBottom w:val="0"/>
                              <w:divBdr>
                                <w:top w:val="none" w:sz="0" w:space="0" w:color="auto"/>
                                <w:left w:val="none" w:sz="0" w:space="0" w:color="auto"/>
                                <w:bottom w:val="none" w:sz="0" w:space="0" w:color="auto"/>
                                <w:right w:val="none" w:sz="0" w:space="0" w:color="auto"/>
                              </w:divBdr>
                            </w:div>
                            <w:div w:id="1966692127">
                              <w:marLeft w:val="0"/>
                              <w:marRight w:val="0"/>
                              <w:marTop w:val="0"/>
                              <w:marBottom w:val="0"/>
                              <w:divBdr>
                                <w:top w:val="none" w:sz="0" w:space="0" w:color="auto"/>
                                <w:left w:val="none" w:sz="0" w:space="0" w:color="auto"/>
                                <w:bottom w:val="none" w:sz="0" w:space="0" w:color="auto"/>
                                <w:right w:val="none" w:sz="0" w:space="0" w:color="auto"/>
                              </w:divBdr>
                              <w:divsChild>
                                <w:div w:id="534970648">
                                  <w:marLeft w:val="0"/>
                                  <w:marRight w:val="0"/>
                                  <w:marTop w:val="0"/>
                                  <w:marBottom w:val="0"/>
                                  <w:divBdr>
                                    <w:top w:val="none" w:sz="0" w:space="0" w:color="auto"/>
                                    <w:left w:val="none" w:sz="0" w:space="0" w:color="auto"/>
                                    <w:bottom w:val="none" w:sz="0" w:space="0" w:color="auto"/>
                                    <w:right w:val="none" w:sz="0" w:space="0" w:color="auto"/>
                                  </w:divBdr>
                                  <w:divsChild>
                                    <w:div w:id="1494686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1100951">
                      <w:marLeft w:val="0"/>
                      <w:marRight w:val="0"/>
                      <w:marTop w:val="0"/>
                      <w:marBottom w:val="0"/>
                      <w:divBdr>
                        <w:top w:val="none" w:sz="0" w:space="0" w:color="auto"/>
                        <w:left w:val="none" w:sz="0" w:space="0" w:color="auto"/>
                        <w:bottom w:val="none" w:sz="0" w:space="0" w:color="auto"/>
                        <w:right w:val="none" w:sz="0" w:space="0" w:color="auto"/>
                      </w:divBdr>
                      <w:divsChild>
                        <w:div w:id="1047297759">
                          <w:marLeft w:val="0"/>
                          <w:marRight w:val="0"/>
                          <w:marTop w:val="0"/>
                          <w:marBottom w:val="0"/>
                          <w:divBdr>
                            <w:top w:val="none" w:sz="0" w:space="0" w:color="auto"/>
                            <w:left w:val="none" w:sz="0" w:space="0" w:color="auto"/>
                            <w:bottom w:val="none" w:sz="0" w:space="0" w:color="auto"/>
                            <w:right w:val="none" w:sz="0" w:space="0" w:color="auto"/>
                          </w:divBdr>
                          <w:divsChild>
                            <w:div w:id="906183095">
                              <w:marLeft w:val="0"/>
                              <w:marRight w:val="0"/>
                              <w:marTop w:val="0"/>
                              <w:marBottom w:val="0"/>
                              <w:divBdr>
                                <w:top w:val="none" w:sz="0" w:space="0" w:color="auto"/>
                                <w:left w:val="none" w:sz="0" w:space="0" w:color="auto"/>
                                <w:bottom w:val="none" w:sz="0" w:space="0" w:color="auto"/>
                                <w:right w:val="none" w:sz="0" w:space="0" w:color="auto"/>
                              </w:divBdr>
                            </w:div>
                            <w:div w:id="1065878513">
                              <w:marLeft w:val="0"/>
                              <w:marRight w:val="0"/>
                              <w:marTop w:val="0"/>
                              <w:marBottom w:val="0"/>
                              <w:divBdr>
                                <w:top w:val="none" w:sz="0" w:space="0" w:color="auto"/>
                                <w:left w:val="none" w:sz="0" w:space="0" w:color="auto"/>
                                <w:bottom w:val="none" w:sz="0" w:space="0" w:color="auto"/>
                                <w:right w:val="none" w:sz="0" w:space="0" w:color="auto"/>
                              </w:divBdr>
                              <w:divsChild>
                                <w:div w:id="2010908544">
                                  <w:marLeft w:val="0"/>
                                  <w:marRight w:val="0"/>
                                  <w:marTop w:val="0"/>
                                  <w:marBottom w:val="0"/>
                                  <w:divBdr>
                                    <w:top w:val="none" w:sz="0" w:space="0" w:color="auto"/>
                                    <w:left w:val="none" w:sz="0" w:space="0" w:color="auto"/>
                                    <w:bottom w:val="none" w:sz="0" w:space="0" w:color="auto"/>
                                    <w:right w:val="none" w:sz="0" w:space="0" w:color="auto"/>
                                  </w:divBdr>
                                  <w:divsChild>
                                    <w:div w:id="658458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07572985">
      <w:bodyDiv w:val="1"/>
      <w:marLeft w:val="0"/>
      <w:marRight w:val="0"/>
      <w:marTop w:val="50"/>
      <w:marBottom w:val="0"/>
      <w:divBdr>
        <w:top w:val="none" w:sz="0" w:space="0" w:color="auto"/>
        <w:left w:val="none" w:sz="0" w:space="0" w:color="auto"/>
        <w:bottom w:val="none" w:sz="0" w:space="0" w:color="auto"/>
        <w:right w:val="none" w:sz="0" w:space="0" w:color="auto"/>
      </w:divBdr>
      <w:divsChild>
        <w:div w:id="2010791818">
          <w:marLeft w:val="0"/>
          <w:marRight w:val="0"/>
          <w:marTop w:val="0"/>
          <w:marBottom w:val="0"/>
          <w:divBdr>
            <w:top w:val="none" w:sz="0" w:space="0" w:color="auto"/>
            <w:left w:val="none" w:sz="0" w:space="0" w:color="auto"/>
            <w:bottom w:val="none" w:sz="0" w:space="0" w:color="auto"/>
            <w:right w:val="none" w:sz="0" w:space="0" w:color="auto"/>
          </w:divBdr>
          <w:divsChild>
            <w:div w:id="808401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005808">
      <w:bodyDiv w:val="1"/>
      <w:marLeft w:val="0"/>
      <w:marRight w:val="0"/>
      <w:marTop w:val="0"/>
      <w:marBottom w:val="0"/>
      <w:divBdr>
        <w:top w:val="none" w:sz="0" w:space="0" w:color="auto"/>
        <w:left w:val="none" w:sz="0" w:space="0" w:color="auto"/>
        <w:bottom w:val="none" w:sz="0" w:space="0" w:color="auto"/>
        <w:right w:val="none" w:sz="0" w:space="0" w:color="auto"/>
      </w:divBdr>
      <w:divsChild>
        <w:div w:id="1785418325">
          <w:marLeft w:val="0"/>
          <w:marRight w:val="0"/>
          <w:marTop w:val="0"/>
          <w:marBottom w:val="0"/>
          <w:divBdr>
            <w:top w:val="none" w:sz="0" w:space="0" w:color="auto"/>
            <w:left w:val="none" w:sz="0" w:space="0" w:color="auto"/>
            <w:bottom w:val="none" w:sz="0" w:space="0" w:color="auto"/>
            <w:right w:val="none" w:sz="0" w:space="0" w:color="auto"/>
          </w:divBdr>
          <w:divsChild>
            <w:div w:id="2034916671">
              <w:marLeft w:val="0"/>
              <w:marRight w:val="0"/>
              <w:marTop w:val="0"/>
              <w:marBottom w:val="0"/>
              <w:divBdr>
                <w:top w:val="none" w:sz="0" w:space="0" w:color="auto"/>
                <w:left w:val="none" w:sz="0" w:space="0" w:color="auto"/>
                <w:bottom w:val="none" w:sz="0" w:space="0" w:color="auto"/>
                <w:right w:val="none" w:sz="0" w:space="0" w:color="auto"/>
              </w:divBdr>
              <w:divsChild>
                <w:div w:id="1725906601">
                  <w:marLeft w:val="0"/>
                  <w:marRight w:val="0"/>
                  <w:marTop w:val="0"/>
                  <w:marBottom w:val="0"/>
                  <w:divBdr>
                    <w:top w:val="none" w:sz="0" w:space="0" w:color="auto"/>
                    <w:left w:val="none" w:sz="0" w:space="0" w:color="auto"/>
                    <w:bottom w:val="none" w:sz="0" w:space="0" w:color="auto"/>
                    <w:right w:val="none" w:sz="0" w:space="0" w:color="auto"/>
                  </w:divBdr>
                  <w:divsChild>
                    <w:div w:id="335116976">
                      <w:marLeft w:val="0"/>
                      <w:marRight w:val="0"/>
                      <w:marTop w:val="0"/>
                      <w:marBottom w:val="0"/>
                      <w:divBdr>
                        <w:top w:val="none" w:sz="0" w:space="0" w:color="auto"/>
                        <w:left w:val="none" w:sz="0" w:space="0" w:color="auto"/>
                        <w:bottom w:val="none" w:sz="0" w:space="0" w:color="auto"/>
                        <w:right w:val="none" w:sz="0" w:space="0" w:color="auto"/>
                      </w:divBdr>
                      <w:divsChild>
                        <w:div w:id="717706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5492503">
      <w:bodyDiv w:val="1"/>
      <w:marLeft w:val="0"/>
      <w:marRight w:val="0"/>
      <w:marTop w:val="0"/>
      <w:marBottom w:val="0"/>
      <w:divBdr>
        <w:top w:val="none" w:sz="0" w:space="0" w:color="auto"/>
        <w:left w:val="none" w:sz="0" w:space="0" w:color="auto"/>
        <w:bottom w:val="none" w:sz="0" w:space="0" w:color="auto"/>
        <w:right w:val="none" w:sz="0" w:space="0" w:color="auto"/>
      </w:divBdr>
      <w:divsChild>
        <w:div w:id="253365639">
          <w:marLeft w:val="0"/>
          <w:marRight w:val="0"/>
          <w:marTop w:val="0"/>
          <w:marBottom w:val="0"/>
          <w:divBdr>
            <w:top w:val="none" w:sz="0" w:space="0" w:color="auto"/>
            <w:left w:val="none" w:sz="0" w:space="0" w:color="auto"/>
            <w:bottom w:val="none" w:sz="0" w:space="0" w:color="auto"/>
            <w:right w:val="none" w:sz="0" w:space="0" w:color="auto"/>
          </w:divBdr>
          <w:divsChild>
            <w:div w:id="1918131967">
              <w:marLeft w:val="0"/>
              <w:marRight w:val="0"/>
              <w:marTop w:val="0"/>
              <w:marBottom w:val="0"/>
              <w:divBdr>
                <w:top w:val="none" w:sz="0" w:space="0" w:color="auto"/>
                <w:left w:val="none" w:sz="0" w:space="0" w:color="auto"/>
                <w:bottom w:val="none" w:sz="0" w:space="0" w:color="auto"/>
                <w:right w:val="none" w:sz="0" w:space="0" w:color="auto"/>
              </w:divBdr>
            </w:div>
          </w:divsChild>
        </w:div>
        <w:div w:id="1701468538">
          <w:marLeft w:val="0"/>
          <w:marRight w:val="0"/>
          <w:marTop w:val="0"/>
          <w:marBottom w:val="0"/>
          <w:divBdr>
            <w:top w:val="none" w:sz="0" w:space="0" w:color="auto"/>
            <w:left w:val="none" w:sz="0" w:space="0" w:color="auto"/>
            <w:bottom w:val="none" w:sz="0" w:space="0" w:color="auto"/>
            <w:right w:val="none" w:sz="0" w:space="0" w:color="auto"/>
          </w:divBdr>
          <w:divsChild>
            <w:div w:id="334184855">
              <w:marLeft w:val="0"/>
              <w:marRight w:val="0"/>
              <w:marTop w:val="0"/>
              <w:marBottom w:val="0"/>
              <w:divBdr>
                <w:top w:val="none" w:sz="0" w:space="0" w:color="auto"/>
                <w:left w:val="none" w:sz="0" w:space="0" w:color="auto"/>
                <w:bottom w:val="none" w:sz="0" w:space="0" w:color="auto"/>
                <w:right w:val="none" w:sz="0" w:space="0" w:color="auto"/>
              </w:divBdr>
              <w:divsChild>
                <w:div w:id="1992563134">
                  <w:marLeft w:val="0"/>
                  <w:marRight w:val="0"/>
                  <w:marTop w:val="0"/>
                  <w:marBottom w:val="0"/>
                  <w:divBdr>
                    <w:top w:val="none" w:sz="0" w:space="0" w:color="auto"/>
                    <w:left w:val="none" w:sz="0" w:space="0" w:color="auto"/>
                    <w:bottom w:val="none" w:sz="0" w:space="0" w:color="auto"/>
                    <w:right w:val="none" w:sz="0" w:space="0" w:color="auto"/>
                  </w:divBdr>
                  <w:divsChild>
                    <w:div w:id="1159082513">
                      <w:marLeft w:val="0"/>
                      <w:marRight w:val="0"/>
                      <w:marTop w:val="0"/>
                      <w:marBottom w:val="0"/>
                      <w:divBdr>
                        <w:top w:val="none" w:sz="0" w:space="0" w:color="auto"/>
                        <w:left w:val="none" w:sz="0" w:space="0" w:color="auto"/>
                        <w:bottom w:val="none" w:sz="0" w:space="0" w:color="auto"/>
                        <w:right w:val="none" w:sz="0" w:space="0" w:color="auto"/>
                      </w:divBdr>
                      <w:divsChild>
                        <w:div w:id="1558322550">
                          <w:marLeft w:val="0"/>
                          <w:marRight w:val="0"/>
                          <w:marTop w:val="0"/>
                          <w:marBottom w:val="0"/>
                          <w:divBdr>
                            <w:top w:val="none" w:sz="0" w:space="0" w:color="auto"/>
                            <w:left w:val="none" w:sz="0" w:space="0" w:color="auto"/>
                            <w:bottom w:val="none" w:sz="0" w:space="0" w:color="auto"/>
                            <w:right w:val="none" w:sz="0" w:space="0" w:color="auto"/>
                          </w:divBdr>
                          <w:divsChild>
                            <w:div w:id="2127655859">
                              <w:marLeft w:val="0"/>
                              <w:marRight w:val="0"/>
                              <w:marTop w:val="0"/>
                              <w:marBottom w:val="0"/>
                              <w:divBdr>
                                <w:top w:val="none" w:sz="0" w:space="0" w:color="auto"/>
                                <w:left w:val="none" w:sz="0" w:space="0" w:color="auto"/>
                                <w:bottom w:val="none" w:sz="0" w:space="0" w:color="auto"/>
                                <w:right w:val="none" w:sz="0" w:space="0" w:color="auto"/>
                              </w:divBdr>
                            </w:div>
                            <w:div w:id="418450031">
                              <w:marLeft w:val="0"/>
                              <w:marRight w:val="0"/>
                              <w:marTop w:val="0"/>
                              <w:marBottom w:val="0"/>
                              <w:divBdr>
                                <w:top w:val="none" w:sz="0" w:space="0" w:color="auto"/>
                                <w:left w:val="none" w:sz="0" w:space="0" w:color="auto"/>
                                <w:bottom w:val="none" w:sz="0" w:space="0" w:color="auto"/>
                                <w:right w:val="none" w:sz="0" w:space="0" w:color="auto"/>
                              </w:divBdr>
                              <w:divsChild>
                                <w:div w:id="351615387">
                                  <w:marLeft w:val="0"/>
                                  <w:marRight w:val="0"/>
                                  <w:marTop w:val="0"/>
                                  <w:marBottom w:val="0"/>
                                  <w:divBdr>
                                    <w:top w:val="none" w:sz="0" w:space="0" w:color="auto"/>
                                    <w:left w:val="none" w:sz="0" w:space="0" w:color="auto"/>
                                    <w:bottom w:val="none" w:sz="0" w:space="0" w:color="auto"/>
                                    <w:right w:val="none" w:sz="0" w:space="0" w:color="auto"/>
                                  </w:divBdr>
                                  <w:divsChild>
                                    <w:div w:id="1162966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8140603">
                      <w:marLeft w:val="0"/>
                      <w:marRight w:val="0"/>
                      <w:marTop w:val="0"/>
                      <w:marBottom w:val="0"/>
                      <w:divBdr>
                        <w:top w:val="none" w:sz="0" w:space="0" w:color="auto"/>
                        <w:left w:val="none" w:sz="0" w:space="0" w:color="auto"/>
                        <w:bottom w:val="none" w:sz="0" w:space="0" w:color="auto"/>
                        <w:right w:val="none" w:sz="0" w:space="0" w:color="auto"/>
                      </w:divBdr>
                      <w:divsChild>
                        <w:div w:id="1066949783">
                          <w:marLeft w:val="0"/>
                          <w:marRight w:val="0"/>
                          <w:marTop w:val="0"/>
                          <w:marBottom w:val="0"/>
                          <w:divBdr>
                            <w:top w:val="none" w:sz="0" w:space="0" w:color="auto"/>
                            <w:left w:val="none" w:sz="0" w:space="0" w:color="auto"/>
                            <w:bottom w:val="none" w:sz="0" w:space="0" w:color="auto"/>
                            <w:right w:val="none" w:sz="0" w:space="0" w:color="auto"/>
                          </w:divBdr>
                          <w:divsChild>
                            <w:div w:id="1283418870">
                              <w:marLeft w:val="0"/>
                              <w:marRight w:val="0"/>
                              <w:marTop w:val="0"/>
                              <w:marBottom w:val="0"/>
                              <w:divBdr>
                                <w:top w:val="none" w:sz="0" w:space="0" w:color="auto"/>
                                <w:left w:val="none" w:sz="0" w:space="0" w:color="auto"/>
                                <w:bottom w:val="none" w:sz="0" w:space="0" w:color="auto"/>
                                <w:right w:val="none" w:sz="0" w:space="0" w:color="auto"/>
                              </w:divBdr>
                            </w:div>
                            <w:div w:id="2102067602">
                              <w:marLeft w:val="0"/>
                              <w:marRight w:val="0"/>
                              <w:marTop w:val="0"/>
                              <w:marBottom w:val="0"/>
                              <w:divBdr>
                                <w:top w:val="none" w:sz="0" w:space="0" w:color="auto"/>
                                <w:left w:val="none" w:sz="0" w:space="0" w:color="auto"/>
                                <w:bottom w:val="none" w:sz="0" w:space="0" w:color="auto"/>
                                <w:right w:val="none" w:sz="0" w:space="0" w:color="auto"/>
                              </w:divBdr>
                              <w:divsChild>
                                <w:div w:id="2093113347">
                                  <w:marLeft w:val="0"/>
                                  <w:marRight w:val="0"/>
                                  <w:marTop w:val="0"/>
                                  <w:marBottom w:val="0"/>
                                  <w:divBdr>
                                    <w:top w:val="none" w:sz="0" w:space="0" w:color="auto"/>
                                    <w:left w:val="none" w:sz="0" w:space="0" w:color="auto"/>
                                    <w:bottom w:val="none" w:sz="0" w:space="0" w:color="auto"/>
                                    <w:right w:val="none" w:sz="0" w:space="0" w:color="auto"/>
                                  </w:divBdr>
                                  <w:divsChild>
                                    <w:div w:id="35600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6135728">
                  <w:marLeft w:val="0"/>
                  <w:marRight w:val="0"/>
                  <w:marTop w:val="0"/>
                  <w:marBottom w:val="0"/>
                  <w:divBdr>
                    <w:top w:val="none" w:sz="0" w:space="0" w:color="auto"/>
                    <w:left w:val="none" w:sz="0" w:space="0" w:color="auto"/>
                    <w:bottom w:val="none" w:sz="0" w:space="0" w:color="auto"/>
                    <w:right w:val="none" w:sz="0" w:space="0" w:color="auto"/>
                  </w:divBdr>
                  <w:divsChild>
                    <w:div w:id="887571172">
                      <w:marLeft w:val="0"/>
                      <w:marRight w:val="0"/>
                      <w:marTop w:val="0"/>
                      <w:marBottom w:val="0"/>
                      <w:divBdr>
                        <w:top w:val="none" w:sz="0" w:space="0" w:color="auto"/>
                        <w:left w:val="none" w:sz="0" w:space="0" w:color="auto"/>
                        <w:bottom w:val="none" w:sz="0" w:space="0" w:color="auto"/>
                        <w:right w:val="none" w:sz="0" w:space="0" w:color="auto"/>
                      </w:divBdr>
                      <w:divsChild>
                        <w:div w:id="1307513095">
                          <w:marLeft w:val="0"/>
                          <w:marRight w:val="0"/>
                          <w:marTop w:val="0"/>
                          <w:marBottom w:val="0"/>
                          <w:divBdr>
                            <w:top w:val="none" w:sz="0" w:space="0" w:color="auto"/>
                            <w:left w:val="none" w:sz="0" w:space="0" w:color="auto"/>
                            <w:bottom w:val="none" w:sz="0" w:space="0" w:color="auto"/>
                            <w:right w:val="none" w:sz="0" w:space="0" w:color="auto"/>
                          </w:divBdr>
                          <w:divsChild>
                            <w:div w:id="608046461">
                              <w:marLeft w:val="0"/>
                              <w:marRight w:val="0"/>
                              <w:marTop w:val="0"/>
                              <w:marBottom w:val="0"/>
                              <w:divBdr>
                                <w:top w:val="none" w:sz="0" w:space="0" w:color="auto"/>
                                <w:left w:val="none" w:sz="0" w:space="0" w:color="auto"/>
                                <w:bottom w:val="none" w:sz="0" w:space="0" w:color="auto"/>
                                <w:right w:val="none" w:sz="0" w:space="0" w:color="auto"/>
                              </w:divBdr>
                            </w:div>
                            <w:div w:id="254824349">
                              <w:marLeft w:val="0"/>
                              <w:marRight w:val="0"/>
                              <w:marTop w:val="0"/>
                              <w:marBottom w:val="0"/>
                              <w:divBdr>
                                <w:top w:val="none" w:sz="0" w:space="0" w:color="auto"/>
                                <w:left w:val="none" w:sz="0" w:space="0" w:color="auto"/>
                                <w:bottom w:val="none" w:sz="0" w:space="0" w:color="auto"/>
                                <w:right w:val="none" w:sz="0" w:space="0" w:color="auto"/>
                              </w:divBdr>
                              <w:divsChild>
                                <w:div w:id="2061245906">
                                  <w:marLeft w:val="0"/>
                                  <w:marRight w:val="0"/>
                                  <w:marTop w:val="0"/>
                                  <w:marBottom w:val="0"/>
                                  <w:divBdr>
                                    <w:top w:val="none" w:sz="0" w:space="0" w:color="auto"/>
                                    <w:left w:val="none" w:sz="0" w:space="0" w:color="auto"/>
                                    <w:bottom w:val="none" w:sz="0" w:space="0" w:color="auto"/>
                                    <w:right w:val="none" w:sz="0" w:space="0" w:color="auto"/>
                                  </w:divBdr>
                                  <w:divsChild>
                                    <w:div w:id="1939026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3936681">
                      <w:marLeft w:val="0"/>
                      <w:marRight w:val="0"/>
                      <w:marTop w:val="0"/>
                      <w:marBottom w:val="0"/>
                      <w:divBdr>
                        <w:top w:val="none" w:sz="0" w:space="0" w:color="auto"/>
                        <w:left w:val="none" w:sz="0" w:space="0" w:color="auto"/>
                        <w:bottom w:val="none" w:sz="0" w:space="0" w:color="auto"/>
                        <w:right w:val="none" w:sz="0" w:space="0" w:color="auto"/>
                      </w:divBdr>
                      <w:divsChild>
                        <w:div w:id="330915302">
                          <w:marLeft w:val="0"/>
                          <w:marRight w:val="0"/>
                          <w:marTop w:val="0"/>
                          <w:marBottom w:val="0"/>
                          <w:divBdr>
                            <w:top w:val="none" w:sz="0" w:space="0" w:color="auto"/>
                            <w:left w:val="none" w:sz="0" w:space="0" w:color="auto"/>
                            <w:bottom w:val="none" w:sz="0" w:space="0" w:color="auto"/>
                            <w:right w:val="none" w:sz="0" w:space="0" w:color="auto"/>
                          </w:divBdr>
                          <w:divsChild>
                            <w:div w:id="1011614147">
                              <w:marLeft w:val="0"/>
                              <w:marRight w:val="0"/>
                              <w:marTop w:val="0"/>
                              <w:marBottom w:val="0"/>
                              <w:divBdr>
                                <w:top w:val="none" w:sz="0" w:space="0" w:color="auto"/>
                                <w:left w:val="none" w:sz="0" w:space="0" w:color="auto"/>
                                <w:bottom w:val="none" w:sz="0" w:space="0" w:color="auto"/>
                                <w:right w:val="none" w:sz="0" w:space="0" w:color="auto"/>
                              </w:divBdr>
                            </w:div>
                            <w:div w:id="476799223">
                              <w:marLeft w:val="0"/>
                              <w:marRight w:val="0"/>
                              <w:marTop w:val="0"/>
                              <w:marBottom w:val="0"/>
                              <w:divBdr>
                                <w:top w:val="none" w:sz="0" w:space="0" w:color="auto"/>
                                <w:left w:val="none" w:sz="0" w:space="0" w:color="auto"/>
                                <w:bottom w:val="none" w:sz="0" w:space="0" w:color="auto"/>
                                <w:right w:val="none" w:sz="0" w:space="0" w:color="auto"/>
                              </w:divBdr>
                              <w:divsChild>
                                <w:div w:id="1627543182">
                                  <w:marLeft w:val="0"/>
                                  <w:marRight w:val="0"/>
                                  <w:marTop w:val="0"/>
                                  <w:marBottom w:val="0"/>
                                  <w:divBdr>
                                    <w:top w:val="none" w:sz="0" w:space="0" w:color="auto"/>
                                    <w:left w:val="none" w:sz="0" w:space="0" w:color="auto"/>
                                    <w:bottom w:val="none" w:sz="0" w:space="0" w:color="auto"/>
                                    <w:right w:val="none" w:sz="0" w:space="0" w:color="auto"/>
                                  </w:divBdr>
                                  <w:divsChild>
                                    <w:div w:id="57667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1453318">
                  <w:marLeft w:val="0"/>
                  <w:marRight w:val="0"/>
                  <w:marTop w:val="0"/>
                  <w:marBottom w:val="0"/>
                  <w:divBdr>
                    <w:top w:val="none" w:sz="0" w:space="0" w:color="auto"/>
                    <w:left w:val="none" w:sz="0" w:space="0" w:color="auto"/>
                    <w:bottom w:val="none" w:sz="0" w:space="0" w:color="auto"/>
                    <w:right w:val="none" w:sz="0" w:space="0" w:color="auto"/>
                  </w:divBdr>
                  <w:divsChild>
                    <w:div w:id="176888931">
                      <w:marLeft w:val="0"/>
                      <w:marRight w:val="0"/>
                      <w:marTop w:val="0"/>
                      <w:marBottom w:val="0"/>
                      <w:divBdr>
                        <w:top w:val="none" w:sz="0" w:space="0" w:color="auto"/>
                        <w:left w:val="none" w:sz="0" w:space="0" w:color="auto"/>
                        <w:bottom w:val="none" w:sz="0" w:space="0" w:color="auto"/>
                        <w:right w:val="none" w:sz="0" w:space="0" w:color="auto"/>
                      </w:divBdr>
                      <w:divsChild>
                        <w:div w:id="1793091531">
                          <w:marLeft w:val="0"/>
                          <w:marRight w:val="0"/>
                          <w:marTop w:val="0"/>
                          <w:marBottom w:val="0"/>
                          <w:divBdr>
                            <w:top w:val="none" w:sz="0" w:space="0" w:color="auto"/>
                            <w:left w:val="none" w:sz="0" w:space="0" w:color="auto"/>
                            <w:bottom w:val="none" w:sz="0" w:space="0" w:color="auto"/>
                            <w:right w:val="none" w:sz="0" w:space="0" w:color="auto"/>
                          </w:divBdr>
                          <w:divsChild>
                            <w:div w:id="1244757499">
                              <w:marLeft w:val="0"/>
                              <w:marRight w:val="0"/>
                              <w:marTop w:val="0"/>
                              <w:marBottom w:val="0"/>
                              <w:divBdr>
                                <w:top w:val="none" w:sz="0" w:space="0" w:color="auto"/>
                                <w:left w:val="none" w:sz="0" w:space="0" w:color="auto"/>
                                <w:bottom w:val="none" w:sz="0" w:space="0" w:color="auto"/>
                                <w:right w:val="none" w:sz="0" w:space="0" w:color="auto"/>
                              </w:divBdr>
                            </w:div>
                            <w:div w:id="585192890">
                              <w:marLeft w:val="0"/>
                              <w:marRight w:val="0"/>
                              <w:marTop w:val="0"/>
                              <w:marBottom w:val="0"/>
                              <w:divBdr>
                                <w:top w:val="none" w:sz="0" w:space="0" w:color="auto"/>
                                <w:left w:val="none" w:sz="0" w:space="0" w:color="auto"/>
                                <w:bottom w:val="none" w:sz="0" w:space="0" w:color="auto"/>
                                <w:right w:val="none" w:sz="0" w:space="0" w:color="auto"/>
                              </w:divBdr>
                              <w:divsChild>
                                <w:div w:id="842206343">
                                  <w:marLeft w:val="0"/>
                                  <w:marRight w:val="0"/>
                                  <w:marTop w:val="0"/>
                                  <w:marBottom w:val="0"/>
                                  <w:divBdr>
                                    <w:top w:val="none" w:sz="0" w:space="0" w:color="auto"/>
                                    <w:left w:val="none" w:sz="0" w:space="0" w:color="auto"/>
                                    <w:bottom w:val="none" w:sz="0" w:space="0" w:color="auto"/>
                                    <w:right w:val="none" w:sz="0" w:space="0" w:color="auto"/>
                                  </w:divBdr>
                                  <w:divsChild>
                                    <w:div w:id="90931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32678">
                      <w:marLeft w:val="0"/>
                      <w:marRight w:val="0"/>
                      <w:marTop w:val="0"/>
                      <w:marBottom w:val="0"/>
                      <w:divBdr>
                        <w:top w:val="none" w:sz="0" w:space="0" w:color="auto"/>
                        <w:left w:val="none" w:sz="0" w:space="0" w:color="auto"/>
                        <w:bottom w:val="none" w:sz="0" w:space="0" w:color="auto"/>
                        <w:right w:val="none" w:sz="0" w:space="0" w:color="auto"/>
                      </w:divBdr>
                      <w:divsChild>
                        <w:div w:id="1921406922">
                          <w:marLeft w:val="0"/>
                          <w:marRight w:val="0"/>
                          <w:marTop w:val="0"/>
                          <w:marBottom w:val="0"/>
                          <w:divBdr>
                            <w:top w:val="none" w:sz="0" w:space="0" w:color="auto"/>
                            <w:left w:val="none" w:sz="0" w:space="0" w:color="auto"/>
                            <w:bottom w:val="none" w:sz="0" w:space="0" w:color="auto"/>
                            <w:right w:val="none" w:sz="0" w:space="0" w:color="auto"/>
                          </w:divBdr>
                          <w:divsChild>
                            <w:div w:id="612204083">
                              <w:marLeft w:val="0"/>
                              <w:marRight w:val="0"/>
                              <w:marTop w:val="0"/>
                              <w:marBottom w:val="0"/>
                              <w:divBdr>
                                <w:top w:val="none" w:sz="0" w:space="0" w:color="auto"/>
                                <w:left w:val="none" w:sz="0" w:space="0" w:color="auto"/>
                                <w:bottom w:val="none" w:sz="0" w:space="0" w:color="auto"/>
                                <w:right w:val="none" w:sz="0" w:space="0" w:color="auto"/>
                              </w:divBdr>
                            </w:div>
                            <w:div w:id="659389288">
                              <w:marLeft w:val="0"/>
                              <w:marRight w:val="0"/>
                              <w:marTop w:val="0"/>
                              <w:marBottom w:val="0"/>
                              <w:divBdr>
                                <w:top w:val="none" w:sz="0" w:space="0" w:color="auto"/>
                                <w:left w:val="none" w:sz="0" w:space="0" w:color="auto"/>
                                <w:bottom w:val="none" w:sz="0" w:space="0" w:color="auto"/>
                                <w:right w:val="none" w:sz="0" w:space="0" w:color="auto"/>
                              </w:divBdr>
                              <w:divsChild>
                                <w:div w:id="803162081">
                                  <w:marLeft w:val="0"/>
                                  <w:marRight w:val="0"/>
                                  <w:marTop w:val="0"/>
                                  <w:marBottom w:val="0"/>
                                  <w:divBdr>
                                    <w:top w:val="none" w:sz="0" w:space="0" w:color="auto"/>
                                    <w:left w:val="none" w:sz="0" w:space="0" w:color="auto"/>
                                    <w:bottom w:val="none" w:sz="0" w:space="0" w:color="auto"/>
                                    <w:right w:val="none" w:sz="0" w:space="0" w:color="auto"/>
                                  </w:divBdr>
                                  <w:divsChild>
                                    <w:div w:id="669992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4835648">
                  <w:marLeft w:val="0"/>
                  <w:marRight w:val="0"/>
                  <w:marTop w:val="0"/>
                  <w:marBottom w:val="0"/>
                  <w:divBdr>
                    <w:top w:val="none" w:sz="0" w:space="0" w:color="auto"/>
                    <w:left w:val="none" w:sz="0" w:space="0" w:color="auto"/>
                    <w:bottom w:val="none" w:sz="0" w:space="0" w:color="auto"/>
                    <w:right w:val="none" w:sz="0" w:space="0" w:color="auto"/>
                  </w:divBdr>
                  <w:divsChild>
                    <w:div w:id="686325498">
                      <w:marLeft w:val="0"/>
                      <w:marRight w:val="0"/>
                      <w:marTop w:val="0"/>
                      <w:marBottom w:val="0"/>
                      <w:divBdr>
                        <w:top w:val="none" w:sz="0" w:space="0" w:color="auto"/>
                        <w:left w:val="none" w:sz="0" w:space="0" w:color="auto"/>
                        <w:bottom w:val="none" w:sz="0" w:space="0" w:color="auto"/>
                        <w:right w:val="none" w:sz="0" w:space="0" w:color="auto"/>
                      </w:divBdr>
                      <w:divsChild>
                        <w:div w:id="741685219">
                          <w:marLeft w:val="0"/>
                          <w:marRight w:val="0"/>
                          <w:marTop w:val="0"/>
                          <w:marBottom w:val="0"/>
                          <w:divBdr>
                            <w:top w:val="none" w:sz="0" w:space="0" w:color="auto"/>
                            <w:left w:val="none" w:sz="0" w:space="0" w:color="auto"/>
                            <w:bottom w:val="none" w:sz="0" w:space="0" w:color="auto"/>
                            <w:right w:val="none" w:sz="0" w:space="0" w:color="auto"/>
                          </w:divBdr>
                          <w:divsChild>
                            <w:div w:id="333192277">
                              <w:marLeft w:val="0"/>
                              <w:marRight w:val="0"/>
                              <w:marTop w:val="0"/>
                              <w:marBottom w:val="0"/>
                              <w:divBdr>
                                <w:top w:val="none" w:sz="0" w:space="0" w:color="auto"/>
                                <w:left w:val="none" w:sz="0" w:space="0" w:color="auto"/>
                                <w:bottom w:val="none" w:sz="0" w:space="0" w:color="auto"/>
                                <w:right w:val="none" w:sz="0" w:space="0" w:color="auto"/>
                              </w:divBdr>
                            </w:div>
                            <w:div w:id="1519808748">
                              <w:marLeft w:val="0"/>
                              <w:marRight w:val="0"/>
                              <w:marTop w:val="0"/>
                              <w:marBottom w:val="0"/>
                              <w:divBdr>
                                <w:top w:val="none" w:sz="0" w:space="0" w:color="auto"/>
                                <w:left w:val="none" w:sz="0" w:space="0" w:color="auto"/>
                                <w:bottom w:val="none" w:sz="0" w:space="0" w:color="auto"/>
                                <w:right w:val="none" w:sz="0" w:space="0" w:color="auto"/>
                              </w:divBdr>
                              <w:divsChild>
                                <w:div w:id="286277352">
                                  <w:marLeft w:val="0"/>
                                  <w:marRight w:val="0"/>
                                  <w:marTop w:val="0"/>
                                  <w:marBottom w:val="0"/>
                                  <w:divBdr>
                                    <w:top w:val="none" w:sz="0" w:space="0" w:color="auto"/>
                                    <w:left w:val="none" w:sz="0" w:space="0" w:color="auto"/>
                                    <w:bottom w:val="none" w:sz="0" w:space="0" w:color="auto"/>
                                    <w:right w:val="none" w:sz="0" w:space="0" w:color="auto"/>
                                  </w:divBdr>
                                  <w:divsChild>
                                    <w:div w:id="2205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3991054">
                      <w:marLeft w:val="0"/>
                      <w:marRight w:val="0"/>
                      <w:marTop w:val="0"/>
                      <w:marBottom w:val="0"/>
                      <w:divBdr>
                        <w:top w:val="none" w:sz="0" w:space="0" w:color="auto"/>
                        <w:left w:val="none" w:sz="0" w:space="0" w:color="auto"/>
                        <w:bottom w:val="none" w:sz="0" w:space="0" w:color="auto"/>
                        <w:right w:val="none" w:sz="0" w:space="0" w:color="auto"/>
                      </w:divBdr>
                      <w:divsChild>
                        <w:div w:id="904877008">
                          <w:marLeft w:val="0"/>
                          <w:marRight w:val="0"/>
                          <w:marTop w:val="0"/>
                          <w:marBottom w:val="0"/>
                          <w:divBdr>
                            <w:top w:val="none" w:sz="0" w:space="0" w:color="auto"/>
                            <w:left w:val="none" w:sz="0" w:space="0" w:color="auto"/>
                            <w:bottom w:val="none" w:sz="0" w:space="0" w:color="auto"/>
                            <w:right w:val="none" w:sz="0" w:space="0" w:color="auto"/>
                          </w:divBdr>
                          <w:divsChild>
                            <w:div w:id="1864981119">
                              <w:marLeft w:val="0"/>
                              <w:marRight w:val="0"/>
                              <w:marTop w:val="0"/>
                              <w:marBottom w:val="0"/>
                              <w:divBdr>
                                <w:top w:val="none" w:sz="0" w:space="0" w:color="auto"/>
                                <w:left w:val="none" w:sz="0" w:space="0" w:color="auto"/>
                                <w:bottom w:val="none" w:sz="0" w:space="0" w:color="auto"/>
                                <w:right w:val="none" w:sz="0" w:space="0" w:color="auto"/>
                              </w:divBdr>
                            </w:div>
                            <w:div w:id="791438498">
                              <w:marLeft w:val="0"/>
                              <w:marRight w:val="0"/>
                              <w:marTop w:val="0"/>
                              <w:marBottom w:val="0"/>
                              <w:divBdr>
                                <w:top w:val="none" w:sz="0" w:space="0" w:color="auto"/>
                                <w:left w:val="none" w:sz="0" w:space="0" w:color="auto"/>
                                <w:bottom w:val="none" w:sz="0" w:space="0" w:color="auto"/>
                                <w:right w:val="none" w:sz="0" w:space="0" w:color="auto"/>
                              </w:divBdr>
                              <w:divsChild>
                                <w:div w:id="1423841923">
                                  <w:marLeft w:val="0"/>
                                  <w:marRight w:val="0"/>
                                  <w:marTop w:val="0"/>
                                  <w:marBottom w:val="0"/>
                                  <w:divBdr>
                                    <w:top w:val="none" w:sz="0" w:space="0" w:color="auto"/>
                                    <w:left w:val="none" w:sz="0" w:space="0" w:color="auto"/>
                                    <w:bottom w:val="none" w:sz="0" w:space="0" w:color="auto"/>
                                    <w:right w:val="none" w:sz="0" w:space="0" w:color="auto"/>
                                  </w:divBdr>
                                  <w:divsChild>
                                    <w:div w:id="1676689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1832711">
                  <w:marLeft w:val="0"/>
                  <w:marRight w:val="0"/>
                  <w:marTop w:val="0"/>
                  <w:marBottom w:val="0"/>
                  <w:divBdr>
                    <w:top w:val="none" w:sz="0" w:space="0" w:color="auto"/>
                    <w:left w:val="none" w:sz="0" w:space="0" w:color="auto"/>
                    <w:bottom w:val="none" w:sz="0" w:space="0" w:color="auto"/>
                    <w:right w:val="none" w:sz="0" w:space="0" w:color="auto"/>
                  </w:divBdr>
                  <w:divsChild>
                    <w:div w:id="210000215">
                      <w:marLeft w:val="0"/>
                      <w:marRight w:val="0"/>
                      <w:marTop w:val="0"/>
                      <w:marBottom w:val="0"/>
                      <w:divBdr>
                        <w:top w:val="none" w:sz="0" w:space="0" w:color="auto"/>
                        <w:left w:val="none" w:sz="0" w:space="0" w:color="auto"/>
                        <w:bottom w:val="none" w:sz="0" w:space="0" w:color="auto"/>
                        <w:right w:val="none" w:sz="0" w:space="0" w:color="auto"/>
                      </w:divBdr>
                      <w:divsChild>
                        <w:div w:id="1197353897">
                          <w:marLeft w:val="0"/>
                          <w:marRight w:val="0"/>
                          <w:marTop w:val="0"/>
                          <w:marBottom w:val="0"/>
                          <w:divBdr>
                            <w:top w:val="none" w:sz="0" w:space="0" w:color="auto"/>
                            <w:left w:val="none" w:sz="0" w:space="0" w:color="auto"/>
                            <w:bottom w:val="none" w:sz="0" w:space="0" w:color="auto"/>
                            <w:right w:val="none" w:sz="0" w:space="0" w:color="auto"/>
                          </w:divBdr>
                          <w:divsChild>
                            <w:div w:id="1098988391">
                              <w:marLeft w:val="0"/>
                              <w:marRight w:val="0"/>
                              <w:marTop w:val="0"/>
                              <w:marBottom w:val="0"/>
                              <w:divBdr>
                                <w:top w:val="none" w:sz="0" w:space="0" w:color="auto"/>
                                <w:left w:val="none" w:sz="0" w:space="0" w:color="auto"/>
                                <w:bottom w:val="none" w:sz="0" w:space="0" w:color="auto"/>
                                <w:right w:val="none" w:sz="0" w:space="0" w:color="auto"/>
                              </w:divBdr>
                            </w:div>
                            <w:div w:id="2070880093">
                              <w:marLeft w:val="0"/>
                              <w:marRight w:val="0"/>
                              <w:marTop w:val="0"/>
                              <w:marBottom w:val="0"/>
                              <w:divBdr>
                                <w:top w:val="none" w:sz="0" w:space="0" w:color="auto"/>
                                <w:left w:val="none" w:sz="0" w:space="0" w:color="auto"/>
                                <w:bottom w:val="none" w:sz="0" w:space="0" w:color="auto"/>
                                <w:right w:val="none" w:sz="0" w:space="0" w:color="auto"/>
                              </w:divBdr>
                              <w:divsChild>
                                <w:div w:id="255601043">
                                  <w:marLeft w:val="0"/>
                                  <w:marRight w:val="0"/>
                                  <w:marTop w:val="0"/>
                                  <w:marBottom w:val="0"/>
                                  <w:divBdr>
                                    <w:top w:val="none" w:sz="0" w:space="0" w:color="auto"/>
                                    <w:left w:val="none" w:sz="0" w:space="0" w:color="auto"/>
                                    <w:bottom w:val="none" w:sz="0" w:space="0" w:color="auto"/>
                                    <w:right w:val="none" w:sz="0" w:space="0" w:color="auto"/>
                                  </w:divBdr>
                                  <w:divsChild>
                                    <w:div w:id="2087022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4807402">
                      <w:marLeft w:val="0"/>
                      <w:marRight w:val="0"/>
                      <w:marTop w:val="0"/>
                      <w:marBottom w:val="0"/>
                      <w:divBdr>
                        <w:top w:val="none" w:sz="0" w:space="0" w:color="auto"/>
                        <w:left w:val="none" w:sz="0" w:space="0" w:color="auto"/>
                        <w:bottom w:val="none" w:sz="0" w:space="0" w:color="auto"/>
                        <w:right w:val="none" w:sz="0" w:space="0" w:color="auto"/>
                      </w:divBdr>
                      <w:divsChild>
                        <w:div w:id="1724334169">
                          <w:marLeft w:val="0"/>
                          <w:marRight w:val="0"/>
                          <w:marTop w:val="0"/>
                          <w:marBottom w:val="0"/>
                          <w:divBdr>
                            <w:top w:val="none" w:sz="0" w:space="0" w:color="auto"/>
                            <w:left w:val="none" w:sz="0" w:space="0" w:color="auto"/>
                            <w:bottom w:val="none" w:sz="0" w:space="0" w:color="auto"/>
                            <w:right w:val="none" w:sz="0" w:space="0" w:color="auto"/>
                          </w:divBdr>
                          <w:divsChild>
                            <w:div w:id="31881096">
                              <w:marLeft w:val="0"/>
                              <w:marRight w:val="0"/>
                              <w:marTop w:val="0"/>
                              <w:marBottom w:val="0"/>
                              <w:divBdr>
                                <w:top w:val="none" w:sz="0" w:space="0" w:color="auto"/>
                                <w:left w:val="none" w:sz="0" w:space="0" w:color="auto"/>
                                <w:bottom w:val="none" w:sz="0" w:space="0" w:color="auto"/>
                                <w:right w:val="none" w:sz="0" w:space="0" w:color="auto"/>
                              </w:divBdr>
                            </w:div>
                            <w:div w:id="1381245019">
                              <w:marLeft w:val="0"/>
                              <w:marRight w:val="0"/>
                              <w:marTop w:val="0"/>
                              <w:marBottom w:val="0"/>
                              <w:divBdr>
                                <w:top w:val="none" w:sz="0" w:space="0" w:color="auto"/>
                                <w:left w:val="none" w:sz="0" w:space="0" w:color="auto"/>
                                <w:bottom w:val="none" w:sz="0" w:space="0" w:color="auto"/>
                                <w:right w:val="none" w:sz="0" w:space="0" w:color="auto"/>
                              </w:divBdr>
                              <w:divsChild>
                                <w:div w:id="149059358">
                                  <w:marLeft w:val="0"/>
                                  <w:marRight w:val="0"/>
                                  <w:marTop w:val="0"/>
                                  <w:marBottom w:val="0"/>
                                  <w:divBdr>
                                    <w:top w:val="none" w:sz="0" w:space="0" w:color="auto"/>
                                    <w:left w:val="none" w:sz="0" w:space="0" w:color="auto"/>
                                    <w:bottom w:val="none" w:sz="0" w:space="0" w:color="auto"/>
                                    <w:right w:val="none" w:sz="0" w:space="0" w:color="auto"/>
                                  </w:divBdr>
                                  <w:divsChild>
                                    <w:div w:id="10309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1716850">
                  <w:marLeft w:val="0"/>
                  <w:marRight w:val="0"/>
                  <w:marTop w:val="0"/>
                  <w:marBottom w:val="0"/>
                  <w:divBdr>
                    <w:top w:val="none" w:sz="0" w:space="0" w:color="auto"/>
                    <w:left w:val="none" w:sz="0" w:space="0" w:color="auto"/>
                    <w:bottom w:val="none" w:sz="0" w:space="0" w:color="auto"/>
                    <w:right w:val="none" w:sz="0" w:space="0" w:color="auto"/>
                  </w:divBdr>
                  <w:divsChild>
                    <w:div w:id="2091924784">
                      <w:marLeft w:val="0"/>
                      <w:marRight w:val="0"/>
                      <w:marTop w:val="0"/>
                      <w:marBottom w:val="0"/>
                      <w:divBdr>
                        <w:top w:val="none" w:sz="0" w:space="0" w:color="auto"/>
                        <w:left w:val="none" w:sz="0" w:space="0" w:color="auto"/>
                        <w:bottom w:val="none" w:sz="0" w:space="0" w:color="auto"/>
                        <w:right w:val="none" w:sz="0" w:space="0" w:color="auto"/>
                      </w:divBdr>
                      <w:divsChild>
                        <w:div w:id="738787865">
                          <w:marLeft w:val="0"/>
                          <w:marRight w:val="0"/>
                          <w:marTop w:val="0"/>
                          <w:marBottom w:val="0"/>
                          <w:divBdr>
                            <w:top w:val="none" w:sz="0" w:space="0" w:color="auto"/>
                            <w:left w:val="none" w:sz="0" w:space="0" w:color="auto"/>
                            <w:bottom w:val="none" w:sz="0" w:space="0" w:color="auto"/>
                            <w:right w:val="none" w:sz="0" w:space="0" w:color="auto"/>
                          </w:divBdr>
                          <w:divsChild>
                            <w:div w:id="863790878">
                              <w:marLeft w:val="0"/>
                              <w:marRight w:val="0"/>
                              <w:marTop w:val="0"/>
                              <w:marBottom w:val="0"/>
                              <w:divBdr>
                                <w:top w:val="none" w:sz="0" w:space="0" w:color="auto"/>
                                <w:left w:val="none" w:sz="0" w:space="0" w:color="auto"/>
                                <w:bottom w:val="none" w:sz="0" w:space="0" w:color="auto"/>
                                <w:right w:val="none" w:sz="0" w:space="0" w:color="auto"/>
                              </w:divBdr>
                            </w:div>
                            <w:div w:id="562108482">
                              <w:marLeft w:val="0"/>
                              <w:marRight w:val="0"/>
                              <w:marTop w:val="0"/>
                              <w:marBottom w:val="0"/>
                              <w:divBdr>
                                <w:top w:val="none" w:sz="0" w:space="0" w:color="auto"/>
                                <w:left w:val="none" w:sz="0" w:space="0" w:color="auto"/>
                                <w:bottom w:val="none" w:sz="0" w:space="0" w:color="auto"/>
                                <w:right w:val="none" w:sz="0" w:space="0" w:color="auto"/>
                              </w:divBdr>
                              <w:divsChild>
                                <w:div w:id="132215543">
                                  <w:marLeft w:val="0"/>
                                  <w:marRight w:val="0"/>
                                  <w:marTop w:val="0"/>
                                  <w:marBottom w:val="0"/>
                                  <w:divBdr>
                                    <w:top w:val="none" w:sz="0" w:space="0" w:color="auto"/>
                                    <w:left w:val="none" w:sz="0" w:space="0" w:color="auto"/>
                                    <w:bottom w:val="none" w:sz="0" w:space="0" w:color="auto"/>
                                    <w:right w:val="none" w:sz="0" w:space="0" w:color="auto"/>
                                  </w:divBdr>
                                  <w:divsChild>
                                    <w:div w:id="437260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4413585">
                      <w:marLeft w:val="0"/>
                      <w:marRight w:val="0"/>
                      <w:marTop w:val="0"/>
                      <w:marBottom w:val="0"/>
                      <w:divBdr>
                        <w:top w:val="none" w:sz="0" w:space="0" w:color="auto"/>
                        <w:left w:val="none" w:sz="0" w:space="0" w:color="auto"/>
                        <w:bottom w:val="none" w:sz="0" w:space="0" w:color="auto"/>
                        <w:right w:val="none" w:sz="0" w:space="0" w:color="auto"/>
                      </w:divBdr>
                      <w:divsChild>
                        <w:div w:id="83378996">
                          <w:marLeft w:val="0"/>
                          <w:marRight w:val="0"/>
                          <w:marTop w:val="0"/>
                          <w:marBottom w:val="0"/>
                          <w:divBdr>
                            <w:top w:val="none" w:sz="0" w:space="0" w:color="auto"/>
                            <w:left w:val="none" w:sz="0" w:space="0" w:color="auto"/>
                            <w:bottom w:val="none" w:sz="0" w:space="0" w:color="auto"/>
                            <w:right w:val="none" w:sz="0" w:space="0" w:color="auto"/>
                          </w:divBdr>
                          <w:divsChild>
                            <w:div w:id="1953896123">
                              <w:marLeft w:val="0"/>
                              <w:marRight w:val="0"/>
                              <w:marTop w:val="0"/>
                              <w:marBottom w:val="0"/>
                              <w:divBdr>
                                <w:top w:val="none" w:sz="0" w:space="0" w:color="auto"/>
                                <w:left w:val="none" w:sz="0" w:space="0" w:color="auto"/>
                                <w:bottom w:val="none" w:sz="0" w:space="0" w:color="auto"/>
                                <w:right w:val="none" w:sz="0" w:space="0" w:color="auto"/>
                              </w:divBdr>
                            </w:div>
                            <w:div w:id="293682520">
                              <w:marLeft w:val="0"/>
                              <w:marRight w:val="0"/>
                              <w:marTop w:val="0"/>
                              <w:marBottom w:val="0"/>
                              <w:divBdr>
                                <w:top w:val="none" w:sz="0" w:space="0" w:color="auto"/>
                                <w:left w:val="none" w:sz="0" w:space="0" w:color="auto"/>
                                <w:bottom w:val="none" w:sz="0" w:space="0" w:color="auto"/>
                                <w:right w:val="none" w:sz="0" w:space="0" w:color="auto"/>
                              </w:divBdr>
                              <w:divsChild>
                                <w:div w:id="1882596522">
                                  <w:marLeft w:val="0"/>
                                  <w:marRight w:val="0"/>
                                  <w:marTop w:val="0"/>
                                  <w:marBottom w:val="0"/>
                                  <w:divBdr>
                                    <w:top w:val="none" w:sz="0" w:space="0" w:color="auto"/>
                                    <w:left w:val="none" w:sz="0" w:space="0" w:color="auto"/>
                                    <w:bottom w:val="none" w:sz="0" w:space="0" w:color="auto"/>
                                    <w:right w:val="none" w:sz="0" w:space="0" w:color="auto"/>
                                  </w:divBdr>
                                  <w:divsChild>
                                    <w:div w:id="17454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7970180">
                  <w:marLeft w:val="0"/>
                  <w:marRight w:val="0"/>
                  <w:marTop w:val="0"/>
                  <w:marBottom w:val="0"/>
                  <w:divBdr>
                    <w:top w:val="none" w:sz="0" w:space="0" w:color="auto"/>
                    <w:left w:val="none" w:sz="0" w:space="0" w:color="auto"/>
                    <w:bottom w:val="none" w:sz="0" w:space="0" w:color="auto"/>
                    <w:right w:val="none" w:sz="0" w:space="0" w:color="auto"/>
                  </w:divBdr>
                  <w:divsChild>
                    <w:div w:id="1020660887">
                      <w:marLeft w:val="0"/>
                      <w:marRight w:val="0"/>
                      <w:marTop w:val="0"/>
                      <w:marBottom w:val="0"/>
                      <w:divBdr>
                        <w:top w:val="none" w:sz="0" w:space="0" w:color="auto"/>
                        <w:left w:val="none" w:sz="0" w:space="0" w:color="auto"/>
                        <w:bottom w:val="none" w:sz="0" w:space="0" w:color="auto"/>
                        <w:right w:val="none" w:sz="0" w:space="0" w:color="auto"/>
                      </w:divBdr>
                      <w:divsChild>
                        <w:div w:id="936985303">
                          <w:marLeft w:val="0"/>
                          <w:marRight w:val="0"/>
                          <w:marTop w:val="0"/>
                          <w:marBottom w:val="0"/>
                          <w:divBdr>
                            <w:top w:val="none" w:sz="0" w:space="0" w:color="auto"/>
                            <w:left w:val="none" w:sz="0" w:space="0" w:color="auto"/>
                            <w:bottom w:val="none" w:sz="0" w:space="0" w:color="auto"/>
                            <w:right w:val="none" w:sz="0" w:space="0" w:color="auto"/>
                          </w:divBdr>
                          <w:divsChild>
                            <w:div w:id="1383864044">
                              <w:marLeft w:val="0"/>
                              <w:marRight w:val="0"/>
                              <w:marTop w:val="0"/>
                              <w:marBottom w:val="0"/>
                              <w:divBdr>
                                <w:top w:val="none" w:sz="0" w:space="0" w:color="auto"/>
                                <w:left w:val="none" w:sz="0" w:space="0" w:color="auto"/>
                                <w:bottom w:val="none" w:sz="0" w:space="0" w:color="auto"/>
                                <w:right w:val="none" w:sz="0" w:space="0" w:color="auto"/>
                              </w:divBdr>
                            </w:div>
                            <w:div w:id="1032922813">
                              <w:marLeft w:val="0"/>
                              <w:marRight w:val="0"/>
                              <w:marTop w:val="0"/>
                              <w:marBottom w:val="0"/>
                              <w:divBdr>
                                <w:top w:val="none" w:sz="0" w:space="0" w:color="auto"/>
                                <w:left w:val="none" w:sz="0" w:space="0" w:color="auto"/>
                                <w:bottom w:val="none" w:sz="0" w:space="0" w:color="auto"/>
                                <w:right w:val="none" w:sz="0" w:space="0" w:color="auto"/>
                              </w:divBdr>
                              <w:divsChild>
                                <w:div w:id="1940067361">
                                  <w:marLeft w:val="0"/>
                                  <w:marRight w:val="0"/>
                                  <w:marTop w:val="0"/>
                                  <w:marBottom w:val="0"/>
                                  <w:divBdr>
                                    <w:top w:val="none" w:sz="0" w:space="0" w:color="auto"/>
                                    <w:left w:val="none" w:sz="0" w:space="0" w:color="auto"/>
                                    <w:bottom w:val="none" w:sz="0" w:space="0" w:color="auto"/>
                                    <w:right w:val="none" w:sz="0" w:space="0" w:color="auto"/>
                                  </w:divBdr>
                                  <w:divsChild>
                                    <w:div w:id="1848058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430555">
                      <w:marLeft w:val="0"/>
                      <w:marRight w:val="0"/>
                      <w:marTop w:val="0"/>
                      <w:marBottom w:val="0"/>
                      <w:divBdr>
                        <w:top w:val="none" w:sz="0" w:space="0" w:color="auto"/>
                        <w:left w:val="none" w:sz="0" w:space="0" w:color="auto"/>
                        <w:bottom w:val="none" w:sz="0" w:space="0" w:color="auto"/>
                        <w:right w:val="none" w:sz="0" w:space="0" w:color="auto"/>
                      </w:divBdr>
                      <w:divsChild>
                        <w:div w:id="183060256">
                          <w:marLeft w:val="0"/>
                          <w:marRight w:val="0"/>
                          <w:marTop w:val="0"/>
                          <w:marBottom w:val="0"/>
                          <w:divBdr>
                            <w:top w:val="none" w:sz="0" w:space="0" w:color="auto"/>
                            <w:left w:val="none" w:sz="0" w:space="0" w:color="auto"/>
                            <w:bottom w:val="none" w:sz="0" w:space="0" w:color="auto"/>
                            <w:right w:val="none" w:sz="0" w:space="0" w:color="auto"/>
                          </w:divBdr>
                          <w:divsChild>
                            <w:div w:id="34697128">
                              <w:marLeft w:val="0"/>
                              <w:marRight w:val="0"/>
                              <w:marTop w:val="0"/>
                              <w:marBottom w:val="0"/>
                              <w:divBdr>
                                <w:top w:val="none" w:sz="0" w:space="0" w:color="auto"/>
                                <w:left w:val="none" w:sz="0" w:space="0" w:color="auto"/>
                                <w:bottom w:val="none" w:sz="0" w:space="0" w:color="auto"/>
                                <w:right w:val="none" w:sz="0" w:space="0" w:color="auto"/>
                              </w:divBdr>
                            </w:div>
                            <w:div w:id="574584867">
                              <w:marLeft w:val="0"/>
                              <w:marRight w:val="0"/>
                              <w:marTop w:val="0"/>
                              <w:marBottom w:val="0"/>
                              <w:divBdr>
                                <w:top w:val="none" w:sz="0" w:space="0" w:color="auto"/>
                                <w:left w:val="none" w:sz="0" w:space="0" w:color="auto"/>
                                <w:bottom w:val="none" w:sz="0" w:space="0" w:color="auto"/>
                                <w:right w:val="none" w:sz="0" w:space="0" w:color="auto"/>
                              </w:divBdr>
                              <w:divsChild>
                                <w:div w:id="548608493">
                                  <w:marLeft w:val="0"/>
                                  <w:marRight w:val="0"/>
                                  <w:marTop w:val="0"/>
                                  <w:marBottom w:val="0"/>
                                  <w:divBdr>
                                    <w:top w:val="none" w:sz="0" w:space="0" w:color="auto"/>
                                    <w:left w:val="none" w:sz="0" w:space="0" w:color="auto"/>
                                    <w:bottom w:val="none" w:sz="0" w:space="0" w:color="auto"/>
                                    <w:right w:val="none" w:sz="0" w:space="0" w:color="auto"/>
                                  </w:divBdr>
                                  <w:divsChild>
                                    <w:div w:id="617420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7043023">
                  <w:marLeft w:val="0"/>
                  <w:marRight w:val="0"/>
                  <w:marTop w:val="0"/>
                  <w:marBottom w:val="0"/>
                  <w:divBdr>
                    <w:top w:val="none" w:sz="0" w:space="0" w:color="auto"/>
                    <w:left w:val="none" w:sz="0" w:space="0" w:color="auto"/>
                    <w:bottom w:val="none" w:sz="0" w:space="0" w:color="auto"/>
                    <w:right w:val="none" w:sz="0" w:space="0" w:color="auto"/>
                  </w:divBdr>
                  <w:divsChild>
                    <w:div w:id="993413369">
                      <w:marLeft w:val="0"/>
                      <w:marRight w:val="0"/>
                      <w:marTop w:val="0"/>
                      <w:marBottom w:val="0"/>
                      <w:divBdr>
                        <w:top w:val="none" w:sz="0" w:space="0" w:color="auto"/>
                        <w:left w:val="none" w:sz="0" w:space="0" w:color="auto"/>
                        <w:bottom w:val="none" w:sz="0" w:space="0" w:color="auto"/>
                        <w:right w:val="none" w:sz="0" w:space="0" w:color="auto"/>
                      </w:divBdr>
                      <w:divsChild>
                        <w:div w:id="42481599">
                          <w:marLeft w:val="0"/>
                          <w:marRight w:val="0"/>
                          <w:marTop w:val="0"/>
                          <w:marBottom w:val="0"/>
                          <w:divBdr>
                            <w:top w:val="none" w:sz="0" w:space="0" w:color="auto"/>
                            <w:left w:val="none" w:sz="0" w:space="0" w:color="auto"/>
                            <w:bottom w:val="none" w:sz="0" w:space="0" w:color="auto"/>
                            <w:right w:val="none" w:sz="0" w:space="0" w:color="auto"/>
                          </w:divBdr>
                          <w:divsChild>
                            <w:div w:id="893664797">
                              <w:marLeft w:val="0"/>
                              <w:marRight w:val="0"/>
                              <w:marTop w:val="0"/>
                              <w:marBottom w:val="0"/>
                              <w:divBdr>
                                <w:top w:val="none" w:sz="0" w:space="0" w:color="auto"/>
                                <w:left w:val="none" w:sz="0" w:space="0" w:color="auto"/>
                                <w:bottom w:val="none" w:sz="0" w:space="0" w:color="auto"/>
                                <w:right w:val="none" w:sz="0" w:space="0" w:color="auto"/>
                              </w:divBdr>
                              <w:divsChild>
                                <w:div w:id="208493129">
                                  <w:marLeft w:val="0"/>
                                  <w:marRight w:val="0"/>
                                  <w:marTop w:val="0"/>
                                  <w:marBottom w:val="0"/>
                                  <w:divBdr>
                                    <w:top w:val="none" w:sz="0" w:space="0" w:color="auto"/>
                                    <w:left w:val="none" w:sz="0" w:space="0" w:color="auto"/>
                                    <w:bottom w:val="none" w:sz="0" w:space="0" w:color="auto"/>
                                    <w:right w:val="none" w:sz="0" w:space="0" w:color="auto"/>
                                  </w:divBdr>
                                  <w:divsChild>
                                    <w:div w:id="121720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6888548">
                      <w:marLeft w:val="0"/>
                      <w:marRight w:val="0"/>
                      <w:marTop w:val="0"/>
                      <w:marBottom w:val="0"/>
                      <w:divBdr>
                        <w:top w:val="none" w:sz="0" w:space="0" w:color="auto"/>
                        <w:left w:val="none" w:sz="0" w:space="0" w:color="auto"/>
                        <w:bottom w:val="none" w:sz="0" w:space="0" w:color="auto"/>
                        <w:right w:val="none" w:sz="0" w:space="0" w:color="auto"/>
                      </w:divBdr>
                      <w:divsChild>
                        <w:div w:id="1220945114">
                          <w:marLeft w:val="0"/>
                          <w:marRight w:val="0"/>
                          <w:marTop w:val="0"/>
                          <w:marBottom w:val="0"/>
                          <w:divBdr>
                            <w:top w:val="none" w:sz="0" w:space="0" w:color="auto"/>
                            <w:left w:val="none" w:sz="0" w:space="0" w:color="auto"/>
                            <w:bottom w:val="none" w:sz="0" w:space="0" w:color="auto"/>
                            <w:right w:val="none" w:sz="0" w:space="0" w:color="auto"/>
                          </w:divBdr>
                          <w:divsChild>
                            <w:div w:id="191039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3425971">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2">
          <w:marLeft w:val="0"/>
          <w:marRight w:val="0"/>
          <w:marTop w:val="0"/>
          <w:marBottom w:val="0"/>
          <w:divBdr>
            <w:top w:val="none" w:sz="0" w:space="0" w:color="auto"/>
            <w:left w:val="none" w:sz="0" w:space="0" w:color="auto"/>
            <w:bottom w:val="none" w:sz="0" w:space="0" w:color="auto"/>
            <w:right w:val="none" w:sz="0" w:space="0" w:color="auto"/>
          </w:divBdr>
          <w:divsChild>
            <w:div w:id="2072118938">
              <w:marLeft w:val="0"/>
              <w:marRight w:val="0"/>
              <w:marTop w:val="0"/>
              <w:marBottom w:val="0"/>
              <w:divBdr>
                <w:top w:val="none" w:sz="0" w:space="0" w:color="auto"/>
                <w:left w:val="none" w:sz="0" w:space="0" w:color="auto"/>
                <w:bottom w:val="none" w:sz="0" w:space="0" w:color="auto"/>
                <w:right w:val="none" w:sz="0" w:space="0" w:color="auto"/>
              </w:divBdr>
              <w:divsChild>
                <w:div w:id="1956596457">
                  <w:marLeft w:val="0"/>
                  <w:marRight w:val="0"/>
                  <w:marTop w:val="0"/>
                  <w:marBottom w:val="0"/>
                  <w:divBdr>
                    <w:top w:val="none" w:sz="0" w:space="0" w:color="auto"/>
                    <w:left w:val="none" w:sz="0" w:space="0" w:color="auto"/>
                    <w:bottom w:val="none" w:sz="0" w:space="0" w:color="auto"/>
                    <w:right w:val="none" w:sz="0" w:space="0" w:color="auto"/>
                  </w:divBdr>
                  <w:divsChild>
                    <w:div w:id="940265394">
                      <w:marLeft w:val="0"/>
                      <w:marRight w:val="0"/>
                      <w:marTop w:val="0"/>
                      <w:marBottom w:val="0"/>
                      <w:divBdr>
                        <w:top w:val="none" w:sz="0" w:space="0" w:color="auto"/>
                        <w:left w:val="none" w:sz="0" w:space="0" w:color="auto"/>
                        <w:bottom w:val="none" w:sz="0" w:space="0" w:color="auto"/>
                        <w:right w:val="none" w:sz="0" w:space="0" w:color="auto"/>
                      </w:divBdr>
                      <w:divsChild>
                        <w:div w:id="940336794">
                          <w:marLeft w:val="0"/>
                          <w:marRight w:val="0"/>
                          <w:marTop w:val="0"/>
                          <w:marBottom w:val="0"/>
                          <w:divBdr>
                            <w:top w:val="none" w:sz="0" w:space="0" w:color="auto"/>
                            <w:left w:val="none" w:sz="0" w:space="0" w:color="auto"/>
                            <w:bottom w:val="none" w:sz="0" w:space="0" w:color="auto"/>
                            <w:right w:val="none" w:sz="0" w:space="0" w:color="auto"/>
                          </w:divBdr>
                          <w:divsChild>
                            <w:div w:id="1570270214">
                              <w:marLeft w:val="0"/>
                              <w:marRight w:val="0"/>
                              <w:marTop w:val="0"/>
                              <w:marBottom w:val="150"/>
                              <w:divBdr>
                                <w:top w:val="none" w:sz="0" w:space="0" w:color="auto"/>
                                <w:left w:val="none" w:sz="0" w:space="0" w:color="auto"/>
                                <w:bottom w:val="none" w:sz="0" w:space="0" w:color="auto"/>
                                <w:right w:val="none" w:sz="0" w:space="0" w:color="auto"/>
                              </w:divBdr>
                              <w:divsChild>
                                <w:div w:id="106849643">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90948994">
      <w:bodyDiv w:val="1"/>
      <w:marLeft w:val="0"/>
      <w:marRight w:val="0"/>
      <w:marTop w:val="0"/>
      <w:marBottom w:val="0"/>
      <w:divBdr>
        <w:top w:val="none" w:sz="0" w:space="0" w:color="auto"/>
        <w:left w:val="none" w:sz="0" w:space="0" w:color="auto"/>
        <w:bottom w:val="none" w:sz="0" w:space="0" w:color="auto"/>
        <w:right w:val="none" w:sz="0" w:space="0" w:color="auto"/>
      </w:divBdr>
      <w:divsChild>
        <w:div w:id="634070154">
          <w:marLeft w:val="0"/>
          <w:marRight w:val="0"/>
          <w:marTop w:val="0"/>
          <w:marBottom w:val="0"/>
          <w:divBdr>
            <w:top w:val="none" w:sz="0" w:space="0" w:color="auto"/>
            <w:left w:val="none" w:sz="0" w:space="0" w:color="auto"/>
            <w:bottom w:val="none" w:sz="0" w:space="0" w:color="auto"/>
            <w:right w:val="none" w:sz="0" w:space="0" w:color="auto"/>
          </w:divBdr>
          <w:divsChild>
            <w:div w:id="1598633468">
              <w:marLeft w:val="0"/>
              <w:marRight w:val="0"/>
              <w:marTop w:val="0"/>
              <w:marBottom w:val="0"/>
              <w:divBdr>
                <w:top w:val="none" w:sz="0" w:space="0" w:color="auto"/>
                <w:left w:val="none" w:sz="0" w:space="0" w:color="auto"/>
                <w:bottom w:val="none" w:sz="0" w:space="0" w:color="auto"/>
                <w:right w:val="none" w:sz="0" w:space="0" w:color="auto"/>
              </w:divBdr>
              <w:divsChild>
                <w:div w:id="1467238371">
                  <w:marLeft w:val="0"/>
                  <w:marRight w:val="0"/>
                  <w:marTop w:val="0"/>
                  <w:marBottom w:val="0"/>
                  <w:divBdr>
                    <w:top w:val="none" w:sz="0" w:space="0" w:color="auto"/>
                    <w:left w:val="none" w:sz="0" w:space="0" w:color="auto"/>
                    <w:bottom w:val="none" w:sz="0" w:space="0" w:color="auto"/>
                    <w:right w:val="none" w:sz="0" w:space="0" w:color="auto"/>
                  </w:divBdr>
                  <w:divsChild>
                    <w:div w:id="990405441">
                      <w:marLeft w:val="0"/>
                      <w:marRight w:val="0"/>
                      <w:marTop w:val="0"/>
                      <w:marBottom w:val="0"/>
                      <w:divBdr>
                        <w:top w:val="none" w:sz="0" w:space="0" w:color="auto"/>
                        <w:left w:val="none" w:sz="0" w:space="0" w:color="auto"/>
                        <w:bottom w:val="none" w:sz="0" w:space="0" w:color="auto"/>
                        <w:right w:val="none" w:sz="0" w:space="0" w:color="auto"/>
                      </w:divBdr>
                      <w:divsChild>
                        <w:div w:id="80226015">
                          <w:marLeft w:val="0"/>
                          <w:marRight w:val="0"/>
                          <w:marTop w:val="0"/>
                          <w:marBottom w:val="0"/>
                          <w:divBdr>
                            <w:top w:val="none" w:sz="0" w:space="0" w:color="auto"/>
                            <w:left w:val="none" w:sz="0" w:space="0" w:color="auto"/>
                            <w:bottom w:val="none" w:sz="0" w:space="0" w:color="auto"/>
                            <w:right w:val="none" w:sz="0" w:space="0" w:color="auto"/>
                          </w:divBdr>
                          <w:divsChild>
                            <w:div w:id="1847135297">
                              <w:marLeft w:val="0"/>
                              <w:marRight w:val="0"/>
                              <w:marTop w:val="0"/>
                              <w:marBottom w:val="0"/>
                              <w:divBdr>
                                <w:top w:val="none" w:sz="0" w:space="0" w:color="auto"/>
                                <w:left w:val="none" w:sz="0" w:space="0" w:color="auto"/>
                                <w:bottom w:val="none" w:sz="0" w:space="0" w:color="auto"/>
                                <w:right w:val="none" w:sz="0" w:space="0" w:color="auto"/>
                              </w:divBdr>
                            </w:div>
                            <w:div w:id="1405449418">
                              <w:marLeft w:val="0"/>
                              <w:marRight w:val="0"/>
                              <w:marTop w:val="0"/>
                              <w:marBottom w:val="0"/>
                              <w:divBdr>
                                <w:top w:val="none" w:sz="0" w:space="0" w:color="auto"/>
                                <w:left w:val="none" w:sz="0" w:space="0" w:color="auto"/>
                                <w:bottom w:val="none" w:sz="0" w:space="0" w:color="auto"/>
                                <w:right w:val="none" w:sz="0" w:space="0" w:color="auto"/>
                              </w:divBdr>
                              <w:divsChild>
                                <w:div w:id="1971475397">
                                  <w:marLeft w:val="0"/>
                                  <w:marRight w:val="0"/>
                                  <w:marTop w:val="0"/>
                                  <w:marBottom w:val="0"/>
                                  <w:divBdr>
                                    <w:top w:val="none" w:sz="0" w:space="0" w:color="auto"/>
                                    <w:left w:val="none" w:sz="0" w:space="0" w:color="auto"/>
                                    <w:bottom w:val="none" w:sz="0" w:space="0" w:color="auto"/>
                                    <w:right w:val="none" w:sz="0" w:space="0" w:color="auto"/>
                                  </w:divBdr>
                                  <w:divsChild>
                                    <w:div w:id="872888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894157">
                      <w:marLeft w:val="0"/>
                      <w:marRight w:val="0"/>
                      <w:marTop w:val="0"/>
                      <w:marBottom w:val="0"/>
                      <w:divBdr>
                        <w:top w:val="none" w:sz="0" w:space="0" w:color="auto"/>
                        <w:left w:val="none" w:sz="0" w:space="0" w:color="auto"/>
                        <w:bottom w:val="none" w:sz="0" w:space="0" w:color="auto"/>
                        <w:right w:val="none" w:sz="0" w:space="0" w:color="auto"/>
                      </w:divBdr>
                      <w:divsChild>
                        <w:div w:id="737441975">
                          <w:marLeft w:val="0"/>
                          <w:marRight w:val="0"/>
                          <w:marTop w:val="0"/>
                          <w:marBottom w:val="0"/>
                          <w:divBdr>
                            <w:top w:val="none" w:sz="0" w:space="0" w:color="auto"/>
                            <w:left w:val="none" w:sz="0" w:space="0" w:color="auto"/>
                            <w:bottom w:val="none" w:sz="0" w:space="0" w:color="auto"/>
                            <w:right w:val="none" w:sz="0" w:space="0" w:color="auto"/>
                          </w:divBdr>
                          <w:divsChild>
                            <w:div w:id="1299724302">
                              <w:marLeft w:val="0"/>
                              <w:marRight w:val="0"/>
                              <w:marTop w:val="0"/>
                              <w:marBottom w:val="0"/>
                              <w:divBdr>
                                <w:top w:val="none" w:sz="0" w:space="0" w:color="auto"/>
                                <w:left w:val="none" w:sz="0" w:space="0" w:color="auto"/>
                                <w:bottom w:val="none" w:sz="0" w:space="0" w:color="auto"/>
                                <w:right w:val="none" w:sz="0" w:space="0" w:color="auto"/>
                              </w:divBdr>
                            </w:div>
                            <w:div w:id="320542242">
                              <w:marLeft w:val="0"/>
                              <w:marRight w:val="0"/>
                              <w:marTop w:val="0"/>
                              <w:marBottom w:val="0"/>
                              <w:divBdr>
                                <w:top w:val="none" w:sz="0" w:space="0" w:color="auto"/>
                                <w:left w:val="none" w:sz="0" w:space="0" w:color="auto"/>
                                <w:bottom w:val="none" w:sz="0" w:space="0" w:color="auto"/>
                                <w:right w:val="none" w:sz="0" w:space="0" w:color="auto"/>
                              </w:divBdr>
                              <w:divsChild>
                                <w:div w:id="794058242">
                                  <w:marLeft w:val="0"/>
                                  <w:marRight w:val="0"/>
                                  <w:marTop w:val="0"/>
                                  <w:marBottom w:val="0"/>
                                  <w:divBdr>
                                    <w:top w:val="none" w:sz="0" w:space="0" w:color="auto"/>
                                    <w:left w:val="none" w:sz="0" w:space="0" w:color="auto"/>
                                    <w:bottom w:val="none" w:sz="0" w:space="0" w:color="auto"/>
                                    <w:right w:val="none" w:sz="0" w:space="0" w:color="auto"/>
                                  </w:divBdr>
                                  <w:divsChild>
                                    <w:div w:id="479738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9296667">
                  <w:marLeft w:val="0"/>
                  <w:marRight w:val="0"/>
                  <w:marTop w:val="0"/>
                  <w:marBottom w:val="0"/>
                  <w:divBdr>
                    <w:top w:val="none" w:sz="0" w:space="0" w:color="auto"/>
                    <w:left w:val="none" w:sz="0" w:space="0" w:color="auto"/>
                    <w:bottom w:val="none" w:sz="0" w:space="0" w:color="auto"/>
                    <w:right w:val="none" w:sz="0" w:space="0" w:color="auto"/>
                  </w:divBdr>
                  <w:divsChild>
                    <w:div w:id="1818379961">
                      <w:marLeft w:val="0"/>
                      <w:marRight w:val="0"/>
                      <w:marTop w:val="0"/>
                      <w:marBottom w:val="0"/>
                      <w:divBdr>
                        <w:top w:val="none" w:sz="0" w:space="0" w:color="auto"/>
                        <w:left w:val="none" w:sz="0" w:space="0" w:color="auto"/>
                        <w:bottom w:val="none" w:sz="0" w:space="0" w:color="auto"/>
                        <w:right w:val="none" w:sz="0" w:space="0" w:color="auto"/>
                      </w:divBdr>
                      <w:divsChild>
                        <w:div w:id="651715000">
                          <w:marLeft w:val="0"/>
                          <w:marRight w:val="0"/>
                          <w:marTop w:val="0"/>
                          <w:marBottom w:val="0"/>
                          <w:divBdr>
                            <w:top w:val="none" w:sz="0" w:space="0" w:color="auto"/>
                            <w:left w:val="none" w:sz="0" w:space="0" w:color="auto"/>
                            <w:bottom w:val="none" w:sz="0" w:space="0" w:color="auto"/>
                            <w:right w:val="none" w:sz="0" w:space="0" w:color="auto"/>
                          </w:divBdr>
                          <w:divsChild>
                            <w:div w:id="1819805512">
                              <w:marLeft w:val="0"/>
                              <w:marRight w:val="0"/>
                              <w:marTop w:val="0"/>
                              <w:marBottom w:val="0"/>
                              <w:divBdr>
                                <w:top w:val="none" w:sz="0" w:space="0" w:color="auto"/>
                                <w:left w:val="none" w:sz="0" w:space="0" w:color="auto"/>
                                <w:bottom w:val="none" w:sz="0" w:space="0" w:color="auto"/>
                                <w:right w:val="none" w:sz="0" w:space="0" w:color="auto"/>
                              </w:divBdr>
                            </w:div>
                            <w:div w:id="151410258">
                              <w:marLeft w:val="0"/>
                              <w:marRight w:val="0"/>
                              <w:marTop w:val="0"/>
                              <w:marBottom w:val="0"/>
                              <w:divBdr>
                                <w:top w:val="none" w:sz="0" w:space="0" w:color="auto"/>
                                <w:left w:val="none" w:sz="0" w:space="0" w:color="auto"/>
                                <w:bottom w:val="none" w:sz="0" w:space="0" w:color="auto"/>
                                <w:right w:val="none" w:sz="0" w:space="0" w:color="auto"/>
                              </w:divBdr>
                              <w:divsChild>
                                <w:div w:id="1273509535">
                                  <w:marLeft w:val="0"/>
                                  <w:marRight w:val="0"/>
                                  <w:marTop w:val="0"/>
                                  <w:marBottom w:val="0"/>
                                  <w:divBdr>
                                    <w:top w:val="none" w:sz="0" w:space="0" w:color="auto"/>
                                    <w:left w:val="none" w:sz="0" w:space="0" w:color="auto"/>
                                    <w:bottom w:val="none" w:sz="0" w:space="0" w:color="auto"/>
                                    <w:right w:val="none" w:sz="0" w:space="0" w:color="auto"/>
                                  </w:divBdr>
                                  <w:divsChild>
                                    <w:div w:id="1317494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6478854">
                      <w:marLeft w:val="0"/>
                      <w:marRight w:val="0"/>
                      <w:marTop w:val="0"/>
                      <w:marBottom w:val="0"/>
                      <w:divBdr>
                        <w:top w:val="none" w:sz="0" w:space="0" w:color="auto"/>
                        <w:left w:val="none" w:sz="0" w:space="0" w:color="auto"/>
                        <w:bottom w:val="none" w:sz="0" w:space="0" w:color="auto"/>
                        <w:right w:val="none" w:sz="0" w:space="0" w:color="auto"/>
                      </w:divBdr>
                      <w:divsChild>
                        <w:div w:id="1798139539">
                          <w:marLeft w:val="0"/>
                          <w:marRight w:val="0"/>
                          <w:marTop w:val="0"/>
                          <w:marBottom w:val="0"/>
                          <w:divBdr>
                            <w:top w:val="none" w:sz="0" w:space="0" w:color="auto"/>
                            <w:left w:val="none" w:sz="0" w:space="0" w:color="auto"/>
                            <w:bottom w:val="none" w:sz="0" w:space="0" w:color="auto"/>
                            <w:right w:val="none" w:sz="0" w:space="0" w:color="auto"/>
                          </w:divBdr>
                          <w:divsChild>
                            <w:div w:id="870992487">
                              <w:marLeft w:val="0"/>
                              <w:marRight w:val="0"/>
                              <w:marTop w:val="0"/>
                              <w:marBottom w:val="0"/>
                              <w:divBdr>
                                <w:top w:val="none" w:sz="0" w:space="0" w:color="auto"/>
                                <w:left w:val="none" w:sz="0" w:space="0" w:color="auto"/>
                                <w:bottom w:val="none" w:sz="0" w:space="0" w:color="auto"/>
                                <w:right w:val="none" w:sz="0" w:space="0" w:color="auto"/>
                              </w:divBdr>
                            </w:div>
                            <w:div w:id="1574045299">
                              <w:marLeft w:val="0"/>
                              <w:marRight w:val="0"/>
                              <w:marTop w:val="0"/>
                              <w:marBottom w:val="0"/>
                              <w:divBdr>
                                <w:top w:val="none" w:sz="0" w:space="0" w:color="auto"/>
                                <w:left w:val="none" w:sz="0" w:space="0" w:color="auto"/>
                                <w:bottom w:val="none" w:sz="0" w:space="0" w:color="auto"/>
                                <w:right w:val="none" w:sz="0" w:space="0" w:color="auto"/>
                              </w:divBdr>
                              <w:divsChild>
                                <w:div w:id="148835705">
                                  <w:marLeft w:val="0"/>
                                  <w:marRight w:val="0"/>
                                  <w:marTop w:val="0"/>
                                  <w:marBottom w:val="0"/>
                                  <w:divBdr>
                                    <w:top w:val="none" w:sz="0" w:space="0" w:color="auto"/>
                                    <w:left w:val="none" w:sz="0" w:space="0" w:color="auto"/>
                                    <w:bottom w:val="none" w:sz="0" w:space="0" w:color="auto"/>
                                    <w:right w:val="none" w:sz="0" w:space="0" w:color="auto"/>
                                  </w:divBdr>
                                  <w:divsChild>
                                    <w:div w:id="2088309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1771286">
                  <w:marLeft w:val="0"/>
                  <w:marRight w:val="0"/>
                  <w:marTop w:val="0"/>
                  <w:marBottom w:val="0"/>
                  <w:divBdr>
                    <w:top w:val="none" w:sz="0" w:space="0" w:color="auto"/>
                    <w:left w:val="none" w:sz="0" w:space="0" w:color="auto"/>
                    <w:bottom w:val="none" w:sz="0" w:space="0" w:color="auto"/>
                    <w:right w:val="none" w:sz="0" w:space="0" w:color="auto"/>
                  </w:divBdr>
                  <w:divsChild>
                    <w:div w:id="1216234206">
                      <w:marLeft w:val="0"/>
                      <w:marRight w:val="0"/>
                      <w:marTop w:val="0"/>
                      <w:marBottom w:val="0"/>
                      <w:divBdr>
                        <w:top w:val="none" w:sz="0" w:space="0" w:color="auto"/>
                        <w:left w:val="none" w:sz="0" w:space="0" w:color="auto"/>
                        <w:bottom w:val="none" w:sz="0" w:space="0" w:color="auto"/>
                        <w:right w:val="none" w:sz="0" w:space="0" w:color="auto"/>
                      </w:divBdr>
                      <w:divsChild>
                        <w:div w:id="1738820735">
                          <w:marLeft w:val="0"/>
                          <w:marRight w:val="0"/>
                          <w:marTop w:val="0"/>
                          <w:marBottom w:val="0"/>
                          <w:divBdr>
                            <w:top w:val="none" w:sz="0" w:space="0" w:color="auto"/>
                            <w:left w:val="none" w:sz="0" w:space="0" w:color="auto"/>
                            <w:bottom w:val="none" w:sz="0" w:space="0" w:color="auto"/>
                            <w:right w:val="none" w:sz="0" w:space="0" w:color="auto"/>
                          </w:divBdr>
                          <w:divsChild>
                            <w:div w:id="961154380">
                              <w:marLeft w:val="0"/>
                              <w:marRight w:val="0"/>
                              <w:marTop w:val="0"/>
                              <w:marBottom w:val="0"/>
                              <w:divBdr>
                                <w:top w:val="none" w:sz="0" w:space="0" w:color="auto"/>
                                <w:left w:val="none" w:sz="0" w:space="0" w:color="auto"/>
                                <w:bottom w:val="none" w:sz="0" w:space="0" w:color="auto"/>
                                <w:right w:val="none" w:sz="0" w:space="0" w:color="auto"/>
                              </w:divBdr>
                            </w:div>
                            <w:div w:id="524557607">
                              <w:marLeft w:val="0"/>
                              <w:marRight w:val="0"/>
                              <w:marTop w:val="0"/>
                              <w:marBottom w:val="0"/>
                              <w:divBdr>
                                <w:top w:val="none" w:sz="0" w:space="0" w:color="auto"/>
                                <w:left w:val="none" w:sz="0" w:space="0" w:color="auto"/>
                                <w:bottom w:val="none" w:sz="0" w:space="0" w:color="auto"/>
                                <w:right w:val="none" w:sz="0" w:space="0" w:color="auto"/>
                              </w:divBdr>
                              <w:divsChild>
                                <w:div w:id="126943319">
                                  <w:marLeft w:val="0"/>
                                  <w:marRight w:val="0"/>
                                  <w:marTop w:val="0"/>
                                  <w:marBottom w:val="0"/>
                                  <w:divBdr>
                                    <w:top w:val="none" w:sz="0" w:space="0" w:color="auto"/>
                                    <w:left w:val="none" w:sz="0" w:space="0" w:color="auto"/>
                                    <w:bottom w:val="none" w:sz="0" w:space="0" w:color="auto"/>
                                    <w:right w:val="none" w:sz="0" w:space="0" w:color="auto"/>
                                  </w:divBdr>
                                  <w:divsChild>
                                    <w:div w:id="98477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3636701">
                      <w:marLeft w:val="0"/>
                      <w:marRight w:val="0"/>
                      <w:marTop w:val="0"/>
                      <w:marBottom w:val="0"/>
                      <w:divBdr>
                        <w:top w:val="none" w:sz="0" w:space="0" w:color="auto"/>
                        <w:left w:val="none" w:sz="0" w:space="0" w:color="auto"/>
                        <w:bottom w:val="none" w:sz="0" w:space="0" w:color="auto"/>
                        <w:right w:val="none" w:sz="0" w:space="0" w:color="auto"/>
                      </w:divBdr>
                      <w:divsChild>
                        <w:div w:id="2005622003">
                          <w:marLeft w:val="0"/>
                          <w:marRight w:val="0"/>
                          <w:marTop w:val="0"/>
                          <w:marBottom w:val="0"/>
                          <w:divBdr>
                            <w:top w:val="none" w:sz="0" w:space="0" w:color="auto"/>
                            <w:left w:val="none" w:sz="0" w:space="0" w:color="auto"/>
                            <w:bottom w:val="none" w:sz="0" w:space="0" w:color="auto"/>
                            <w:right w:val="none" w:sz="0" w:space="0" w:color="auto"/>
                          </w:divBdr>
                          <w:divsChild>
                            <w:div w:id="1546943721">
                              <w:marLeft w:val="0"/>
                              <w:marRight w:val="0"/>
                              <w:marTop w:val="0"/>
                              <w:marBottom w:val="0"/>
                              <w:divBdr>
                                <w:top w:val="none" w:sz="0" w:space="0" w:color="auto"/>
                                <w:left w:val="none" w:sz="0" w:space="0" w:color="auto"/>
                                <w:bottom w:val="none" w:sz="0" w:space="0" w:color="auto"/>
                                <w:right w:val="none" w:sz="0" w:space="0" w:color="auto"/>
                              </w:divBdr>
                            </w:div>
                            <w:div w:id="659230834">
                              <w:marLeft w:val="0"/>
                              <w:marRight w:val="0"/>
                              <w:marTop w:val="0"/>
                              <w:marBottom w:val="0"/>
                              <w:divBdr>
                                <w:top w:val="none" w:sz="0" w:space="0" w:color="auto"/>
                                <w:left w:val="none" w:sz="0" w:space="0" w:color="auto"/>
                                <w:bottom w:val="none" w:sz="0" w:space="0" w:color="auto"/>
                                <w:right w:val="none" w:sz="0" w:space="0" w:color="auto"/>
                              </w:divBdr>
                              <w:divsChild>
                                <w:div w:id="1582521842">
                                  <w:marLeft w:val="0"/>
                                  <w:marRight w:val="0"/>
                                  <w:marTop w:val="0"/>
                                  <w:marBottom w:val="0"/>
                                  <w:divBdr>
                                    <w:top w:val="none" w:sz="0" w:space="0" w:color="auto"/>
                                    <w:left w:val="none" w:sz="0" w:space="0" w:color="auto"/>
                                    <w:bottom w:val="none" w:sz="0" w:space="0" w:color="auto"/>
                                    <w:right w:val="none" w:sz="0" w:space="0" w:color="auto"/>
                                  </w:divBdr>
                                  <w:divsChild>
                                    <w:div w:id="420219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5651258">
                  <w:marLeft w:val="0"/>
                  <w:marRight w:val="0"/>
                  <w:marTop w:val="0"/>
                  <w:marBottom w:val="0"/>
                  <w:divBdr>
                    <w:top w:val="none" w:sz="0" w:space="0" w:color="auto"/>
                    <w:left w:val="none" w:sz="0" w:space="0" w:color="auto"/>
                    <w:bottom w:val="none" w:sz="0" w:space="0" w:color="auto"/>
                    <w:right w:val="none" w:sz="0" w:space="0" w:color="auto"/>
                  </w:divBdr>
                  <w:divsChild>
                    <w:div w:id="243028242">
                      <w:marLeft w:val="0"/>
                      <w:marRight w:val="0"/>
                      <w:marTop w:val="0"/>
                      <w:marBottom w:val="0"/>
                      <w:divBdr>
                        <w:top w:val="none" w:sz="0" w:space="0" w:color="auto"/>
                        <w:left w:val="none" w:sz="0" w:space="0" w:color="auto"/>
                        <w:bottom w:val="none" w:sz="0" w:space="0" w:color="auto"/>
                        <w:right w:val="none" w:sz="0" w:space="0" w:color="auto"/>
                      </w:divBdr>
                      <w:divsChild>
                        <w:div w:id="1258556627">
                          <w:marLeft w:val="0"/>
                          <w:marRight w:val="0"/>
                          <w:marTop w:val="0"/>
                          <w:marBottom w:val="0"/>
                          <w:divBdr>
                            <w:top w:val="none" w:sz="0" w:space="0" w:color="auto"/>
                            <w:left w:val="none" w:sz="0" w:space="0" w:color="auto"/>
                            <w:bottom w:val="none" w:sz="0" w:space="0" w:color="auto"/>
                            <w:right w:val="none" w:sz="0" w:space="0" w:color="auto"/>
                          </w:divBdr>
                          <w:divsChild>
                            <w:div w:id="1543899542">
                              <w:marLeft w:val="0"/>
                              <w:marRight w:val="0"/>
                              <w:marTop w:val="0"/>
                              <w:marBottom w:val="0"/>
                              <w:divBdr>
                                <w:top w:val="none" w:sz="0" w:space="0" w:color="auto"/>
                                <w:left w:val="none" w:sz="0" w:space="0" w:color="auto"/>
                                <w:bottom w:val="none" w:sz="0" w:space="0" w:color="auto"/>
                                <w:right w:val="none" w:sz="0" w:space="0" w:color="auto"/>
                              </w:divBdr>
                            </w:div>
                            <w:div w:id="477652080">
                              <w:marLeft w:val="0"/>
                              <w:marRight w:val="0"/>
                              <w:marTop w:val="0"/>
                              <w:marBottom w:val="0"/>
                              <w:divBdr>
                                <w:top w:val="none" w:sz="0" w:space="0" w:color="auto"/>
                                <w:left w:val="none" w:sz="0" w:space="0" w:color="auto"/>
                                <w:bottom w:val="none" w:sz="0" w:space="0" w:color="auto"/>
                                <w:right w:val="none" w:sz="0" w:space="0" w:color="auto"/>
                              </w:divBdr>
                              <w:divsChild>
                                <w:div w:id="1248265210">
                                  <w:marLeft w:val="0"/>
                                  <w:marRight w:val="0"/>
                                  <w:marTop w:val="0"/>
                                  <w:marBottom w:val="0"/>
                                  <w:divBdr>
                                    <w:top w:val="none" w:sz="0" w:space="0" w:color="auto"/>
                                    <w:left w:val="none" w:sz="0" w:space="0" w:color="auto"/>
                                    <w:bottom w:val="none" w:sz="0" w:space="0" w:color="auto"/>
                                    <w:right w:val="none" w:sz="0" w:space="0" w:color="auto"/>
                                  </w:divBdr>
                                  <w:divsChild>
                                    <w:div w:id="1521041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8776467">
                      <w:marLeft w:val="0"/>
                      <w:marRight w:val="0"/>
                      <w:marTop w:val="0"/>
                      <w:marBottom w:val="0"/>
                      <w:divBdr>
                        <w:top w:val="none" w:sz="0" w:space="0" w:color="auto"/>
                        <w:left w:val="none" w:sz="0" w:space="0" w:color="auto"/>
                        <w:bottom w:val="none" w:sz="0" w:space="0" w:color="auto"/>
                        <w:right w:val="none" w:sz="0" w:space="0" w:color="auto"/>
                      </w:divBdr>
                      <w:divsChild>
                        <w:div w:id="1908613915">
                          <w:marLeft w:val="0"/>
                          <w:marRight w:val="0"/>
                          <w:marTop w:val="0"/>
                          <w:marBottom w:val="0"/>
                          <w:divBdr>
                            <w:top w:val="none" w:sz="0" w:space="0" w:color="auto"/>
                            <w:left w:val="none" w:sz="0" w:space="0" w:color="auto"/>
                            <w:bottom w:val="none" w:sz="0" w:space="0" w:color="auto"/>
                            <w:right w:val="none" w:sz="0" w:space="0" w:color="auto"/>
                          </w:divBdr>
                          <w:divsChild>
                            <w:div w:id="747117548">
                              <w:marLeft w:val="0"/>
                              <w:marRight w:val="0"/>
                              <w:marTop w:val="0"/>
                              <w:marBottom w:val="0"/>
                              <w:divBdr>
                                <w:top w:val="none" w:sz="0" w:space="0" w:color="auto"/>
                                <w:left w:val="none" w:sz="0" w:space="0" w:color="auto"/>
                                <w:bottom w:val="none" w:sz="0" w:space="0" w:color="auto"/>
                                <w:right w:val="none" w:sz="0" w:space="0" w:color="auto"/>
                              </w:divBdr>
                            </w:div>
                            <w:div w:id="389378079">
                              <w:marLeft w:val="0"/>
                              <w:marRight w:val="0"/>
                              <w:marTop w:val="0"/>
                              <w:marBottom w:val="0"/>
                              <w:divBdr>
                                <w:top w:val="none" w:sz="0" w:space="0" w:color="auto"/>
                                <w:left w:val="none" w:sz="0" w:space="0" w:color="auto"/>
                                <w:bottom w:val="none" w:sz="0" w:space="0" w:color="auto"/>
                                <w:right w:val="none" w:sz="0" w:space="0" w:color="auto"/>
                              </w:divBdr>
                              <w:divsChild>
                                <w:div w:id="525489382">
                                  <w:marLeft w:val="0"/>
                                  <w:marRight w:val="0"/>
                                  <w:marTop w:val="0"/>
                                  <w:marBottom w:val="0"/>
                                  <w:divBdr>
                                    <w:top w:val="none" w:sz="0" w:space="0" w:color="auto"/>
                                    <w:left w:val="none" w:sz="0" w:space="0" w:color="auto"/>
                                    <w:bottom w:val="none" w:sz="0" w:space="0" w:color="auto"/>
                                    <w:right w:val="none" w:sz="0" w:space="0" w:color="auto"/>
                                  </w:divBdr>
                                  <w:divsChild>
                                    <w:div w:id="882210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430817">
                  <w:marLeft w:val="0"/>
                  <w:marRight w:val="0"/>
                  <w:marTop w:val="0"/>
                  <w:marBottom w:val="0"/>
                  <w:divBdr>
                    <w:top w:val="none" w:sz="0" w:space="0" w:color="auto"/>
                    <w:left w:val="none" w:sz="0" w:space="0" w:color="auto"/>
                    <w:bottom w:val="none" w:sz="0" w:space="0" w:color="auto"/>
                    <w:right w:val="none" w:sz="0" w:space="0" w:color="auto"/>
                  </w:divBdr>
                  <w:divsChild>
                    <w:div w:id="915357589">
                      <w:marLeft w:val="0"/>
                      <w:marRight w:val="0"/>
                      <w:marTop w:val="0"/>
                      <w:marBottom w:val="0"/>
                      <w:divBdr>
                        <w:top w:val="none" w:sz="0" w:space="0" w:color="auto"/>
                        <w:left w:val="none" w:sz="0" w:space="0" w:color="auto"/>
                        <w:bottom w:val="none" w:sz="0" w:space="0" w:color="auto"/>
                        <w:right w:val="none" w:sz="0" w:space="0" w:color="auto"/>
                      </w:divBdr>
                      <w:divsChild>
                        <w:div w:id="2074506113">
                          <w:marLeft w:val="0"/>
                          <w:marRight w:val="0"/>
                          <w:marTop w:val="0"/>
                          <w:marBottom w:val="0"/>
                          <w:divBdr>
                            <w:top w:val="none" w:sz="0" w:space="0" w:color="auto"/>
                            <w:left w:val="none" w:sz="0" w:space="0" w:color="auto"/>
                            <w:bottom w:val="none" w:sz="0" w:space="0" w:color="auto"/>
                            <w:right w:val="none" w:sz="0" w:space="0" w:color="auto"/>
                          </w:divBdr>
                          <w:divsChild>
                            <w:div w:id="1254588026">
                              <w:marLeft w:val="0"/>
                              <w:marRight w:val="0"/>
                              <w:marTop w:val="0"/>
                              <w:marBottom w:val="0"/>
                              <w:divBdr>
                                <w:top w:val="none" w:sz="0" w:space="0" w:color="auto"/>
                                <w:left w:val="none" w:sz="0" w:space="0" w:color="auto"/>
                                <w:bottom w:val="none" w:sz="0" w:space="0" w:color="auto"/>
                                <w:right w:val="none" w:sz="0" w:space="0" w:color="auto"/>
                              </w:divBdr>
                            </w:div>
                            <w:div w:id="365571362">
                              <w:marLeft w:val="0"/>
                              <w:marRight w:val="0"/>
                              <w:marTop w:val="0"/>
                              <w:marBottom w:val="0"/>
                              <w:divBdr>
                                <w:top w:val="none" w:sz="0" w:space="0" w:color="auto"/>
                                <w:left w:val="none" w:sz="0" w:space="0" w:color="auto"/>
                                <w:bottom w:val="none" w:sz="0" w:space="0" w:color="auto"/>
                                <w:right w:val="none" w:sz="0" w:space="0" w:color="auto"/>
                              </w:divBdr>
                              <w:divsChild>
                                <w:div w:id="488448293">
                                  <w:marLeft w:val="0"/>
                                  <w:marRight w:val="0"/>
                                  <w:marTop w:val="0"/>
                                  <w:marBottom w:val="0"/>
                                  <w:divBdr>
                                    <w:top w:val="none" w:sz="0" w:space="0" w:color="auto"/>
                                    <w:left w:val="none" w:sz="0" w:space="0" w:color="auto"/>
                                    <w:bottom w:val="none" w:sz="0" w:space="0" w:color="auto"/>
                                    <w:right w:val="none" w:sz="0" w:space="0" w:color="auto"/>
                                  </w:divBdr>
                                  <w:divsChild>
                                    <w:div w:id="1109618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2977404">
                      <w:marLeft w:val="0"/>
                      <w:marRight w:val="0"/>
                      <w:marTop w:val="0"/>
                      <w:marBottom w:val="0"/>
                      <w:divBdr>
                        <w:top w:val="none" w:sz="0" w:space="0" w:color="auto"/>
                        <w:left w:val="none" w:sz="0" w:space="0" w:color="auto"/>
                        <w:bottom w:val="none" w:sz="0" w:space="0" w:color="auto"/>
                        <w:right w:val="none" w:sz="0" w:space="0" w:color="auto"/>
                      </w:divBdr>
                      <w:divsChild>
                        <w:div w:id="1656029972">
                          <w:marLeft w:val="0"/>
                          <w:marRight w:val="0"/>
                          <w:marTop w:val="0"/>
                          <w:marBottom w:val="0"/>
                          <w:divBdr>
                            <w:top w:val="none" w:sz="0" w:space="0" w:color="auto"/>
                            <w:left w:val="none" w:sz="0" w:space="0" w:color="auto"/>
                            <w:bottom w:val="none" w:sz="0" w:space="0" w:color="auto"/>
                            <w:right w:val="none" w:sz="0" w:space="0" w:color="auto"/>
                          </w:divBdr>
                          <w:divsChild>
                            <w:div w:id="1425565641">
                              <w:marLeft w:val="0"/>
                              <w:marRight w:val="0"/>
                              <w:marTop w:val="0"/>
                              <w:marBottom w:val="0"/>
                              <w:divBdr>
                                <w:top w:val="none" w:sz="0" w:space="0" w:color="auto"/>
                                <w:left w:val="none" w:sz="0" w:space="0" w:color="auto"/>
                                <w:bottom w:val="none" w:sz="0" w:space="0" w:color="auto"/>
                                <w:right w:val="none" w:sz="0" w:space="0" w:color="auto"/>
                              </w:divBdr>
                            </w:div>
                            <w:div w:id="307133728">
                              <w:marLeft w:val="0"/>
                              <w:marRight w:val="0"/>
                              <w:marTop w:val="0"/>
                              <w:marBottom w:val="0"/>
                              <w:divBdr>
                                <w:top w:val="none" w:sz="0" w:space="0" w:color="auto"/>
                                <w:left w:val="none" w:sz="0" w:space="0" w:color="auto"/>
                                <w:bottom w:val="none" w:sz="0" w:space="0" w:color="auto"/>
                                <w:right w:val="none" w:sz="0" w:space="0" w:color="auto"/>
                              </w:divBdr>
                              <w:divsChild>
                                <w:div w:id="9826">
                                  <w:marLeft w:val="0"/>
                                  <w:marRight w:val="0"/>
                                  <w:marTop w:val="0"/>
                                  <w:marBottom w:val="0"/>
                                  <w:divBdr>
                                    <w:top w:val="none" w:sz="0" w:space="0" w:color="auto"/>
                                    <w:left w:val="none" w:sz="0" w:space="0" w:color="auto"/>
                                    <w:bottom w:val="none" w:sz="0" w:space="0" w:color="auto"/>
                                    <w:right w:val="none" w:sz="0" w:space="0" w:color="auto"/>
                                  </w:divBdr>
                                  <w:divsChild>
                                    <w:div w:id="942804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3449385">
                  <w:marLeft w:val="0"/>
                  <w:marRight w:val="0"/>
                  <w:marTop w:val="0"/>
                  <w:marBottom w:val="0"/>
                  <w:divBdr>
                    <w:top w:val="none" w:sz="0" w:space="0" w:color="auto"/>
                    <w:left w:val="none" w:sz="0" w:space="0" w:color="auto"/>
                    <w:bottom w:val="none" w:sz="0" w:space="0" w:color="auto"/>
                    <w:right w:val="none" w:sz="0" w:space="0" w:color="auto"/>
                  </w:divBdr>
                  <w:divsChild>
                    <w:div w:id="1678002928">
                      <w:marLeft w:val="0"/>
                      <w:marRight w:val="0"/>
                      <w:marTop w:val="0"/>
                      <w:marBottom w:val="0"/>
                      <w:divBdr>
                        <w:top w:val="none" w:sz="0" w:space="0" w:color="auto"/>
                        <w:left w:val="none" w:sz="0" w:space="0" w:color="auto"/>
                        <w:bottom w:val="none" w:sz="0" w:space="0" w:color="auto"/>
                        <w:right w:val="none" w:sz="0" w:space="0" w:color="auto"/>
                      </w:divBdr>
                      <w:divsChild>
                        <w:div w:id="867184786">
                          <w:marLeft w:val="0"/>
                          <w:marRight w:val="0"/>
                          <w:marTop w:val="0"/>
                          <w:marBottom w:val="0"/>
                          <w:divBdr>
                            <w:top w:val="none" w:sz="0" w:space="0" w:color="auto"/>
                            <w:left w:val="none" w:sz="0" w:space="0" w:color="auto"/>
                            <w:bottom w:val="none" w:sz="0" w:space="0" w:color="auto"/>
                            <w:right w:val="none" w:sz="0" w:space="0" w:color="auto"/>
                          </w:divBdr>
                          <w:divsChild>
                            <w:div w:id="1582182886">
                              <w:marLeft w:val="0"/>
                              <w:marRight w:val="0"/>
                              <w:marTop w:val="0"/>
                              <w:marBottom w:val="0"/>
                              <w:divBdr>
                                <w:top w:val="none" w:sz="0" w:space="0" w:color="auto"/>
                                <w:left w:val="none" w:sz="0" w:space="0" w:color="auto"/>
                                <w:bottom w:val="none" w:sz="0" w:space="0" w:color="auto"/>
                                <w:right w:val="none" w:sz="0" w:space="0" w:color="auto"/>
                              </w:divBdr>
                            </w:div>
                            <w:div w:id="712196809">
                              <w:marLeft w:val="0"/>
                              <w:marRight w:val="0"/>
                              <w:marTop w:val="0"/>
                              <w:marBottom w:val="0"/>
                              <w:divBdr>
                                <w:top w:val="none" w:sz="0" w:space="0" w:color="auto"/>
                                <w:left w:val="none" w:sz="0" w:space="0" w:color="auto"/>
                                <w:bottom w:val="none" w:sz="0" w:space="0" w:color="auto"/>
                                <w:right w:val="none" w:sz="0" w:space="0" w:color="auto"/>
                              </w:divBdr>
                              <w:divsChild>
                                <w:div w:id="926305273">
                                  <w:marLeft w:val="0"/>
                                  <w:marRight w:val="0"/>
                                  <w:marTop w:val="0"/>
                                  <w:marBottom w:val="0"/>
                                  <w:divBdr>
                                    <w:top w:val="none" w:sz="0" w:space="0" w:color="auto"/>
                                    <w:left w:val="none" w:sz="0" w:space="0" w:color="auto"/>
                                    <w:bottom w:val="none" w:sz="0" w:space="0" w:color="auto"/>
                                    <w:right w:val="none" w:sz="0" w:space="0" w:color="auto"/>
                                  </w:divBdr>
                                  <w:divsChild>
                                    <w:div w:id="158756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406514">
                      <w:marLeft w:val="0"/>
                      <w:marRight w:val="0"/>
                      <w:marTop w:val="0"/>
                      <w:marBottom w:val="0"/>
                      <w:divBdr>
                        <w:top w:val="none" w:sz="0" w:space="0" w:color="auto"/>
                        <w:left w:val="none" w:sz="0" w:space="0" w:color="auto"/>
                        <w:bottom w:val="none" w:sz="0" w:space="0" w:color="auto"/>
                        <w:right w:val="none" w:sz="0" w:space="0" w:color="auto"/>
                      </w:divBdr>
                      <w:divsChild>
                        <w:div w:id="1843203215">
                          <w:marLeft w:val="0"/>
                          <w:marRight w:val="0"/>
                          <w:marTop w:val="0"/>
                          <w:marBottom w:val="0"/>
                          <w:divBdr>
                            <w:top w:val="none" w:sz="0" w:space="0" w:color="auto"/>
                            <w:left w:val="none" w:sz="0" w:space="0" w:color="auto"/>
                            <w:bottom w:val="none" w:sz="0" w:space="0" w:color="auto"/>
                            <w:right w:val="none" w:sz="0" w:space="0" w:color="auto"/>
                          </w:divBdr>
                          <w:divsChild>
                            <w:div w:id="2034572342">
                              <w:marLeft w:val="0"/>
                              <w:marRight w:val="0"/>
                              <w:marTop w:val="0"/>
                              <w:marBottom w:val="0"/>
                              <w:divBdr>
                                <w:top w:val="none" w:sz="0" w:space="0" w:color="auto"/>
                                <w:left w:val="none" w:sz="0" w:space="0" w:color="auto"/>
                                <w:bottom w:val="none" w:sz="0" w:space="0" w:color="auto"/>
                                <w:right w:val="none" w:sz="0" w:space="0" w:color="auto"/>
                              </w:divBdr>
                            </w:div>
                            <w:div w:id="1505781937">
                              <w:marLeft w:val="0"/>
                              <w:marRight w:val="0"/>
                              <w:marTop w:val="0"/>
                              <w:marBottom w:val="0"/>
                              <w:divBdr>
                                <w:top w:val="none" w:sz="0" w:space="0" w:color="auto"/>
                                <w:left w:val="none" w:sz="0" w:space="0" w:color="auto"/>
                                <w:bottom w:val="none" w:sz="0" w:space="0" w:color="auto"/>
                                <w:right w:val="none" w:sz="0" w:space="0" w:color="auto"/>
                              </w:divBdr>
                              <w:divsChild>
                                <w:div w:id="333656463">
                                  <w:marLeft w:val="0"/>
                                  <w:marRight w:val="0"/>
                                  <w:marTop w:val="0"/>
                                  <w:marBottom w:val="0"/>
                                  <w:divBdr>
                                    <w:top w:val="none" w:sz="0" w:space="0" w:color="auto"/>
                                    <w:left w:val="none" w:sz="0" w:space="0" w:color="auto"/>
                                    <w:bottom w:val="none" w:sz="0" w:space="0" w:color="auto"/>
                                    <w:right w:val="none" w:sz="0" w:space="0" w:color="auto"/>
                                  </w:divBdr>
                                  <w:divsChild>
                                    <w:div w:id="1438404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33217615">
      <w:bodyDiv w:val="1"/>
      <w:marLeft w:val="0"/>
      <w:marRight w:val="0"/>
      <w:marTop w:val="0"/>
      <w:marBottom w:val="0"/>
      <w:divBdr>
        <w:top w:val="none" w:sz="0" w:space="0" w:color="auto"/>
        <w:left w:val="none" w:sz="0" w:space="0" w:color="auto"/>
        <w:bottom w:val="none" w:sz="0" w:space="0" w:color="auto"/>
        <w:right w:val="none" w:sz="0" w:space="0" w:color="auto"/>
      </w:divBdr>
      <w:divsChild>
        <w:div w:id="965352816">
          <w:marLeft w:val="0"/>
          <w:marRight w:val="0"/>
          <w:marTop w:val="0"/>
          <w:marBottom w:val="0"/>
          <w:divBdr>
            <w:top w:val="none" w:sz="0" w:space="0" w:color="auto"/>
            <w:left w:val="none" w:sz="0" w:space="0" w:color="auto"/>
            <w:bottom w:val="none" w:sz="0" w:space="0" w:color="auto"/>
            <w:right w:val="none" w:sz="0" w:space="0" w:color="auto"/>
          </w:divBdr>
          <w:divsChild>
            <w:div w:id="121269457">
              <w:marLeft w:val="0"/>
              <w:marRight w:val="0"/>
              <w:marTop w:val="0"/>
              <w:marBottom w:val="0"/>
              <w:divBdr>
                <w:top w:val="none" w:sz="0" w:space="0" w:color="auto"/>
                <w:left w:val="none" w:sz="0" w:space="0" w:color="auto"/>
                <w:bottom w:val="none" w:sz="0" w:space="0" w:color="auto"/>
                <w:right w:val="none" w:sz="0" w:space="0" w:color="auto"/>
              </w:divBdr>
              <w:divsChild>
                <w:div w:id="1983074213">
                  <w:marLeft w:val="0"/>
                  <w:marRight w:val="0"/>
                  <w:marTop w:val="0"/>
                  <w:marBottom w:val="0"/>
                  <w:divBdr>
                    <w:top w:val="none" w:sz="0" w:space="0" w:color="auto"/>
                    <w:left w:val="none" w:sz="0" w:space="0" w:color="auto"/>
                    <w:bottom w:val="none" w:sz="0" w:space="0" w:color="auto"/>
                    <w:right w:val="none" w:sz="0" w:space="0" w:color="auto"/>
                  </w:divBdr>
                  <w:divsChild>
                    <w:div w:id="78336819">
                      <w:marLeft w:val="0"/>
                      <w:marRight w:val="0"/>
                      <w:marTop w:val="0"/>
                      <w:marBottom w:val="0"/>
                      <w:divBdr>
                        <w:top w:val="none" w:sz="0" w:space="0" w:color="auto"/>
                        <w:left w:val="none" w:sz="0" w:space="0" w:color="auto"/>
                        <w:bottom w:val="none" w:sz="0" w:space="0" w:color="auto"/>
                        <w:right w:val="none" w:sz="0" w:space="0" w:color="auto"/>
                      </w:divBdr>
                      <w:divsChild>
                        <w:div w:id="1420522140">
                          <w:marLeft w:val="0"/>
                          <w:marRight w:val="0"/>
                          <w:marTop w:val="0"/>
                          <w:marBottom w:val="0"/>
                          <w:divBdr>
                            <w:top w:val="none" w:sz="0" w:space="0" w:color="auto"/>
                            <w:left w:val="none" w:sz="0" w:space="0" w:color="auto"/>
                            <w:bottom w:val="none" w:sz="0" w:space="0" w:color="auto"/>
                            <w:right w:val="none" w:sz="0" w:space="0" w:color="auto"/>
                          </w:divBdr>
                          <w:divsChild>
                            <w:div w:id="230163505">
                              <w:marLeft w:val="0"/>
                              <w:marRight w:val="0"/>
                              <w:marTop w:val="0"/>
                              <w:marBottom w:val="150"/>
                              <w:divBdr>
                                <w:top w:val="none" w:sz="0" w:space="0" w:color="auto"/>
                                <w:left w:val="none" w:sz="0" w:space="0" w:color="auto"/>
                                <w:bottom w:val="none" w:sz="0" w:space="0" w:color="auto"/>
                                <w:right w:val="none" w:sz="0" w:space="0" w:color="auto"/>
                              </w:divBdr>
                              <w:divsChild>
                                <w:div w:id="1236552146">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5781234">
      <w:bodyDiv w:val="1"/>
      <w:marLeft w:val="0"/>
      <w:marRight w:val="0"/>
      <w:marTop w:val="0"/>
      <w:marBottom w:val="0"/>
      <w:divBdr>
        <w:top w:val="none" w:sz="0" w:space="0" w:color="auto"/>
        <w:left w:val="none" w:sz="0" w:space="0" w:color="auto"/>
        <w:bottom w:val="none" w:sz="0" w:space="0" w:color="auto"/>
        <w:right w:val="none" w:sz="0" w:space="0" w:color="auto"/>
      </w:divBdr>
      <w:divsChild>
        <w:div w:id="244269199">
          <w:marLeft w:val="0"/>
          <w:marRight w:val="0"/>
          <w:marTop w:val="0"/>
          <w:marBottom w:val="0"/>
          <w:divBdr>
            <w:top w:val="none" w:sz="0" w:space="0" w:color="auto"/>
            <w:left w:val="none" w:sz="0" w:space="0" w:color="auto"/>
            <w:bottom w:val="none" w:sz="0" w:space="0" w:color="auto"/>
            <w:right w:val="none" w:sz="0" w:space="0" w:color="auto"/>
          </w:divBdr>
          <w:divsChild>
            <w:div w:id="312950522">
              <w:marLeft w:val="0"/>
              <w:marRight w:val="0"/>
              <w:marTop w:val="0"/>
              <w:marBottom w:val="0"/>
              <w:divBdr>
                <w:top w:val="none" w:sz="0" w:space="0" w:color="auto"/>
                <w:left w:val="none" w:sz="0" w:space="0" w:color="auto"/>
                <w:bottom w:val="none" w:sz="0" w:space="0" w:color="auto"/>
                <w:right w:val="none" w:sz="0" w:space="0" w:color="auto"/>
              </w:divBdr>
            </w:div>
          </w:divsChild>
        </w:div>
        <w:div w:id="1325472244">
          <w:marLeft w:val="0"/>
          <w:marRight w:val="0"/>
          <w:marTop w:val="0"/>
          <w:marBottom w:val="0"/>
          <w:divBdr>
            <w:top w:val="none" w:sz="0" w:space="0" w:color="auto"/>
            <w:left w:val="none" w:sz="0" w:space="0" w:color="auto"/>
            <w:bottom w:val="none" w:sz="0" w:space="0" w:color="auto"/>
            <w:right w:val="none" w:sz="0" w:space="0" w:color="auto"/>
          </w:divBdr>
        </w:div>
      </w:divsChild>
    </w:div>
    <w:div w:id="1438410655">
      <w:bodyDiv w:val="1"/>
      <w:marLeft w:val="0"/>
      <w:marRight w:val="0"/>
      <w:marTop w:val="0"/>
      <w:marBottom w:val="0"/>
      <w:divBdr>
        <w:top w:val="none" w:sz="0" w:space="0" w:color="auto"/>
        <w:left w:val="none" w:sz="0" w:space="0" w:color="auto"/>
        <w:bottom w:val="none" w:sz="0" w:space="0" w:color="auto"/>
        <w:right w:val="none" w:sz="0" w:space="0" w:color="auto"/>
      </w:divBdr>
      <w:divsChild>
        <w:div w:id="3476750">
          <w:marLeft w:val="0"/>
          <w:marRight w:val="0"/>
          <w:marTop w:val="0"/>
          <w:marBottom w:val="0"/>
          <w:divBdr>
            <w:top w:val="none" w:sz="0" w:space="0" w:color="auto"/>
            <w:left w:val="none" w:sz="0" w:space="0" w:color="auto"/>
            <w:bottom w:val="none" w:sz="0" w:space="0" w:color="auto"/>
            <w:right w:val="none" w:sz="0" w:space="0" w:color="auto"/>
          </w:divBdr>
          <w:divsChild>
            <w:div w:id="362290034">
              <w:marLeft w:val="0"/>
              <w:marRight w:val="0"/>
              <w:marTop w:val="0"/>
              <w:marBottom w:val="0"/>
              <w:divBdr>
                <w:top w:val="none" w:sz="0" w:space="0" w:color="auto"/>
                <w:left w:val="none" w:sz="0" w:space="0" w:color="auto"/>
                <w:bottom w:val="none" w:sz="0" w:space="0" w:color="auto"/>
                <w:right w:val="none" w:sz="0" w:space="0" w:color="auto"/>
              </w:divBdr>
              <w:divsChild>
                <w:div w:id="1830095953">
                  <w:marLeft w:val="0"/>
                  <w:marRight w:val="0"/>
                  <w:marTop w:val="0"/>
                  <w:marBottom w:val="0"/>
                  <w:divBdr>
                    <w:top w:val="none" w:sz="0" w:space="0" w:color="auto"/>
                    <w:left w:val="none" w:sz="0" w:space="0" w:color="auto"/>
                    <w:bottom w:val="none" w:sz="0" w:space="0" w:color="auto"/>
                    <w:right w:val="none" w:sz="0" w:space="0" w:color="auto"/>
                  </w:divBdr>
                  <w:divsChild>
                    <w:div w:id="337124864">
                      <w:marLeft w:val="0"/>
                      <w:marRight w:val="0"/>
                      <w:marTop w:val="0"/>
                      <w:marBottom w:val="0"/>
                      <w:divBdr>
                        <w:top w:val="none" w:sz="0" w:space="0" w:color="auto"/>
                        <w:left w:val="none" w:sz="0" w:space="0" w:color="auto"/>
                        <w:bottom w:val="none" w:sz="0" w:space="0" w:color="auto"/>
                        <w:right w:val="none" w:sz="0" w:space="0" w:color="auto"/>
                      </w:divBdr>
                      <w:divsChild>
                        <w:div w:id="586887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7505257">
      <w:bodyDiv w:val="1"/>
      <w:marLeft w:val="0"/>
      <w:marRight w:val="0"/>
      <w:marTop w:val="0"/>
      <w:marBottom w:val="0"/>
      <w:divBdr>
        <w:top w:val="none" w:sz="0" w:space="0" w:color="auto"/>
        <w:left w:val="none" w:sz="0" w:space="0" w:color="auto"/>
        <w:bottom w:val="none" w:sz="0" w:space="0" w:color="auto"/>
        <w:right w:val="none" w:sz="0" w:space="0" w:color="auto"/>
      </w:divBdr>
      <w:divsChild>
        <w:div w:id="705913972">
          <w:marLeft w:val="0"/>
          <w:marRight w:val="0"/>
          <w:marTop w:val="0"/>
          <w:marBottom w:val="0"/>
          <w:divBdr>
            <w:top w:val="none" w:sz="0" w:space="0" w:color="auto"/>
            <w:left w:val="none" w:sz="0" w:space="0" w:color="auto"/>
            <w:bottom w:val="none" w:sz="0" w:space="0" w:color="auto"/>
            <w:right w:val="none" w:sz="0" w:space="0" w:color="auto"/>
          </w:divBdr>
          <w:divsChild>
            <w:div w:id="525750535">
              <w:marLeft w:val="2550"/>
              <w:marRight w:val="0"/>
              <w:marTop w:val="0"/>
              <w:marBottom w:val="0"/>
              <w:divBdr>
                <w:top w:val="none" w:sz="0" w:space="0" w:color="auto"/>
                <w:left w:val="none" w:sz="0" w:space="0" w:color="auto"/>
                <w:bottom w:val="none" w:sz="0" w:space="0" w:color="auto"/>
                <w:right w:val="none" w:sz="0" w:space="0" w:color="auto"/>
              </w:divBdr>
              <w:divsChild>
                <w:div w:id="989407466">
                  <w:marLeft w:val="0"/>
                  <w:marRight w:val="0"/>
                  <w:marTop w:val="0"/>
                  <w:marBottom w:val="0"/>
                  <w:divBdr>
                    <w:top w:val="none" w:sz="0" w:space="0" w:color="auto"/>
                    <w:left w:val="none" w:sz="0" w:space="0" w:color="auto"/>
                    <w:bottom w:val="none" w:sz="0" w:space="0" w:color="auto"/>
                    <w:right w:val="none" w:sz="0" w:space="0" w:color="auto"/>
                  </w:divBdr>
                  <w:divsChild>
                    <w:div w:id="90860696">
                      <w:marLeft w:val="0"/>
                      <w:marRight w:val="0"/>
                      <w:marTop w:val="0"/>
                      <w:marBottom w:val="0"/>
                      <w:divBdr>
                        <w:top w:val="none" w:sz="0" w:space="0" w:color="auto"/>
                        <w:left w:val="none" w:sz="0" w:space="0" w:color="auto"/>
                        <w:bottom w:val="none" w:sz="0" w:space="0" w:color="auto"/>
                        <w:right w:val="none" w:sz="0" w:space="0" w:color="auto"/>
                      </w:divBdr>
                    </w:div>
                    <w:div w:id="306130019">
                      <w:marLeft w:val="0"/>
                      <w:marRight w:val="0"/>
                      <w:marTop w:val="0"/>
                      <w:marBottom w:val="0"/>
                      <w:divBdr>
                        <w:top w:val="none" w:sz="0" w:space="0" w:color="auto"/>
                        <w:left w:val="none" w:sz="0" w:space="0" w:color="auto"/>
                        <w:bottom w:val="none" w:sz="0" w:space="0" w:color="auto"/>
                        <w:right w:val="none" w:sz="0" w:space="0" w:color="auto"/>
                      </w:divBdr>
                    </w:div>
                    <w:div w:id="389110207">
                      <w:marLeft w:val="0"/>
                      <w:marRight w:val="0"/>
                      <w:marTop w:val="0"/>
                      <w:marBottom w:val="0"/>
                      <w:divBdr>
                        <w:top w:val="none" w:sz="0" w:space="0" w:color="auto"/>
                        <w:left w:val="none" w:sz="0" w:space="0" w:color="auto"/>
                        <w:bottom w:val="none" w:sz="0" w:space="0" w:color="auto"/>
                        <w:right w:val="none" w:sz="0" w:space="0" w:color="auto"/>
                      </w:divBdr>
                    </w:div>
                    <w:div w:id="816067657">
                      <w:marLeft w:val="0"/>
                      <w:marRight w:val="0"/>
                      <w:marTop w:val="0"/>
                      <w:marBottom w:val="0"/>
                      <w:divBdr>
                        <w:top w:val="none" w:sz="0" w:space="0" w:color="auto"/>
                        <w:left w:val="none" w:sz="0" w:space="0" w:color="auto"/>
                        <w:bottom w:val="none" w:sz="0" w:space="0" w:color="auto"/>
                        <w:right w:val="none" w:sz="0" w:space="0" w:color="auto"/>
                      </w:divBdr>
                    </w:div>
                    <w:div w:id="1409687496">
                      <w:marLeft w:val="0"/>
                      <w:marRight w:val="0"/>
                      <w:marTop w:val="0"/>
                      <w:marBottom w:val="0"/>
                      <w:divBdr>
                        <w:top w:val="none" w:sz="0" w:space="0" w:color="auto"/>
                        <w:left w:val="none" w:sz="0" w:space="0" w:color="auto"/>
                        <w:bottom w:val="none" w:sz="0" w:space="0" w:color="auto"/>
                        <w:right w:val="none" w:sz="0" w:space="0" w:color="auto"/>
                      </w:divBdr>
                    </w:div>
                    <w:div w:id="1590625755">
                      <w:marLeft w:val="0"/>
                      <w:marRight w:val="0"/>
                      <w:marTop w:val="0"/>
                      <w:marBottom w:val="0"/>
                      <w:divBdr>
                        <w:top w:val="none" w:sz="0" w:space="0" w:color="auto"/>
                        <w:left w:val="none" w:sz="0" w:space="0" w:color="auto"/>
                        <w:bottom w:val="none" w:sz="0" w:space="0" w:color="auto"/>
                        <w:right w:val="none" w:sz="0" w:space="0" w:color="auto"/>
                      </w:divBdr>
                    </w:div>
                    <w:div w:id="1873030616">
                      <w:marLeft w:val="0"/>
                      <w:marRight w:val="0"/>
                      <w:marTop w:val="120"/>
                      <w:marBottom w:val="0"/>
                      <w:divBdr>
                        <w:top w:val="none" w:sz="0" w:space="0" w:color="auto"/>
                        <w:left w:val="none" w:sz="0" w:space="0" w:color="auto"/>
                        <w:bottom w:val="none" w:sz="0" w:space="0" w:color="auto"/>
                        <w:right w:val="none" w:sz="0" w:space="0" w:color="auto"/>
                      </w:divBdr>
                      <w:divsChild>
                        <w:div w:id="720131808">
                          <w:marLeft w:val="0"/>
                          <w:marRight w:val="0"/>
                          <w:marTop w:val="0"/>
                          <w:marBottom w:val="0"/>
                          <w:divBdr>
                            <w:top w:val="none" w:sz="0" w:space="0" w:color="auto"/>
                            <w:left w:val="none" w:sz="0" w:space="0" w:color="auto"/>
                            <w:bottom w:val="none" w:sz="0" w:space="0" w:color="auto"/>
                            <w:right w:val="none" w:sz="0" w:space="0" w:color="auto"/>
                          </w:divBdr>
                        </w:div>
                        <w:div w:id="1711882928">
                          <w:marLeft w:val="0"/>
                          <w:marRight w:val="0"/>
                          <w:marTop w:val="0"/>
                          <w:marBottom w:val="0"/>
                          <w:divBdr>
                            <w:top w:val="none" w:sz="0" w:space="0" w:color="auto"/>
                            <w:left w:val="none" w:sz="0" w:space="0" w:color="auto"/>
                            <w:bottom w:val="none" w:sz="0" w:space="0" w:color="auto"/>
                            <w:right w:val="none" w:sz="0" w:space="0" w:color="auto"/>
                          </w:divBdr>
                        </w:div>
                      </w:divsChild>
                    </w:div>
                    <w:div w:id="207639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2405138">
      <w:bodyDiv w:val="1"/>
      <w:marLeft w:val="0"/>
      <w:marRight w:val="0"/>
      <w:marTop w:val="0"/>
      <w:marBottom w:val="0"/>
      <w:divBdr>
        <w:top w:val="none" w:sz="0" w:space="0" w:color="auto"/>
        <w:left w:val="none" w:sz="0" w:space="0" w:color="auto"/>
        <w:bottom w:val="none" w:sz="0" w:space="0" w:color="auto"/>
        <w:right w:val="none" w:sz="0" w:space="0" w:color="auto"/>
      </w:divBdr>
      <w:divsChild>
        <w:div w:id="173497159">
          <w:marLeft w:val="0"/>
          <w:marRight w:val="0"/>
          <w:marTop w:val="0"/>
          <w:marBottom w:val="0"/>
          <w:divBdr>
            <w:top w:val="none" w:sz="0" w:space="0" w:color="auto"/>
            <w:left w:val="none" w:sz="0" w:space="0" w:color="auto"/>
            <w:bottom w:val="none" w:sz="0" w:space="0" w:color="auto"/>
            <w:right w:val="none" w:sz="0" w:space="0" w:color="auto"/>
          </w:divBdr>
          <w:divsChild>
            <w:div w:id="1627924730">
              <w:marLeft w:val="0"/>
              <w:marRight w:val="0"/>
              <w:marTop w:val="0"/>
              <w:marBottom w:val="0"/>
              <w:divBdr>
                <w:top w:val="none" w:sz="0" w:space="0" w:color="auto"/>
                <w:left w:val="none" w:sz="0" w:space="0" w:color="auto"/>
                <w:bottom w:val="none" w:sz="0" w:space="0" w:color="auto"/>
                <w:right w:val="none" w:sz="0" w:space="0" w:color="auto"/>
              </w:divBdr>
              <w:divsChild>
                <w:div w:id="878278370">
                  <w:marLeft w:val="0"/>
                  <w:marRight w:val="0"/>
                  <w:marTop w:val="0"/>
                  <w:marBottom w:val="0"/>
                  <w:divBdr>
                    <w:top w:val="none" w:sz="0" w:space="0" w:color="auto"/>
                    <w:left w:val="none" w:sz="0" w:space="0" w:color="auto"/>
                    <w:bottom w:val="none" w:sz="0" w:space="0" w:color="auto"/>
                    <w:right w:val="none" w:sz="0" w:space="0" w:color="auto"/>
                  </w:divBdr>
                  <w:divsChild>
                    <w:div w:id="174466789">
                      <w:marLeft w:val="0"/>
                      <w:marRight w:val="0"/>
                      <w:marTop w:val="0"/>
                      <w:marBottom w:val="0"/>
                      <w:divBdr>
                        <w:top w:val="none" w:sz="0" w:space="0" w:color="auto"/>
                        <w:left w:val="none" w:sz="0" w:space="0" w:color="auto"/>
                        <w:bottom w:val="none" w:sz="0" w:space="0" w:color="auto"/>
                        <w:right w:val="none" w:sz="0" w:space="0" w:color="auto"/>
                      </w:divBdr>
                      <w:divsChild>
                        <w:div w:id="1532259653">
                          <w:marLeft w:val="0"/>
                          <w:marRight w:val="0"/>
                          <w:marTop w:val="0"/>
                          <w:marBottom w:val="0"/>
                          <w:divBdr>
                            <w:top w:val="none" w:sz="0" w:space="0" w:color="auto"/>
                            <w:left w:val="none" w:sz="0" w:space="0" w:color="auto"/>
                            <w:bottom w:val="none" w:sz="0" w:space="0" w:color="auto"/>
                            <w:right w:val="none" w:sz="0" w:space="0" w:color="auto"/>
                          </w:divBdr>
                          <w:divsChild>
                            <w:div w:id="53629109">
                              <w:marLeft w:val="0"/>
                              <w:marRight w:val="0"/>
                              <w:marTop w:val="0"/>
                              <w:marBottom w:val="0"/>
                              <w:divBdr>
                                <w:top w:val="none" w:sz="0" w:space="0" w:color="auto"/>
                                <w:left w:val="none" w:sz="0" w:space="0" w:color="auto"/>
                                <w:bottom w:val="none" w:sz="0" w:space="0" w:color="auto"/>
                                <w:right w:val="none" w:sz="0" w:space="0" w:color="auto"/>
                              </w:divBdr>
                              <w:divsChild>
                                <w:div w:id="880173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36272990">
      <w:bodyDiv w:val="1"/>
      <w:marLeft w:val="0"/>
      <w:marRight w:val="0"/>
      <w:marTop w:val="0"/>
      <w:marBottom w:val="0"/>
      <w:divBdr>
        <w:top w:val="none" w:sz="0" w:space="0" w:color="auto"/>
        <w:left w:val="none" w:sz="0" w:space="0" w:color="auto"/>
        <w:bottom w:val="none" w:sz="0" w:space="0" w:color="auto"/>
        <w:right w:val="none" w:sz="0" w:space="0" w:color="auto"/>
      </w:divBdr>
      <w:divsChild>
        <w:div w:id="1679112689">
          <w:marLeft w:val="0"/>
          <w:marRight w:val="0"/>
          <w:marTop w:val="0"/>
          <w:marBottom w:val="0"/>
          <w:divBdr>
            <w:top w:val="none" w:sz="0" w:space="0" w:color="auto"/>
            <w:left w:val="none" w:sz="0" w:space="0" w:color="auto"/>
            <w:bottom w:val="none" w:sz="0" w:space="0" w:color="auto"/>
            <w:right w:val="none" w:sz="0" w:space="0" w:color="auto"/>
          </w:divBdr>
          <w:divsChild>
            <w:div w:id="656033346">
              <w:marLeft w:val="0"/>
              <w:marRight w:val="0"/>
              <w:marTop w:val="0"/>
              <w:marBottom w:val="0"/>
              <w:divBdr>
                <w:top w:val="none" w:sz="0" w:space="0" w:color="auto"/>
                <w:left w:val="none" w:sz="0" w:space="0" w:color="auto"/>
                <w:bottom w:val="none" w:sz="0" w:space="0" w:color="auto"/>
                <w:right w:val="none" w:sz="0" w:space="0" w:color="auto"/>
              </w:divBdr>
              <w:divsChild>
                <w:div w:id="276570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024187">
      <w:bodyDiv w:val="1"/>
      <w:marLeft w:val="0"/>
      <w:marRight w:val="0"/>
      <w:marTop w:val="0"/>
      <w:marBottom w:val="0"/>
      <w:divBdr>
        <w:top w:val="none" w:sz="0" w:space="0" w:color="auto"/>
        <w:left w:val="none" w:sz="0" w:space="0" w:color="auto"/>
        <w:bottom w:val="none" w:sz="0" w:space="0" w:color="auto"/>
        <w:right w:val="none" w:sz="0" w:space="0" w:color="auto"/>
      </w:divBdr>
      <w:divsChild>
        <w:div w:id="185991401">
          <w:marLeft w:val="0"/>
          <w:marRight w:val="0"/>
          <w:marTop w:val="0"/>
          <w:marBottom w:val="0"/>
          <w:divBdr>
            <w:top w:val="none" w:sz="0" w:space="0" w:color="auto"/>
            <w:left w:val="none" w:sz="0" w:space="0" w:color="auto"/>
            <w:bottom w:val="none" w:sz="0" w:space="0" w:color="auto"/>
            <w:right w:val="none" w:sz="0" w:space="0" w:color="auto"/>
          </w:divBdr>
          <w:divsChild>
            <w:div w:id="186150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E5A0753D-FD3C-4F4E-9AFF-45D87FA01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8257</Words>
  <Characters>45414</Characters>
  <Application>Microsoft Office Word</Application>
  <DocSecurity>0</DocSecurity>
  <Lines>378</Lines>
  <Paragraphs>107</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53564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DOMINGO HERNANDEZ CELIS</dc:creator>
  <cp:lastModifiedBy>Alejandro Jáuregui Gómez</cp:lastModifiedBy>
  <cp:revision>2</cp:revision>
  <cp:lastPrinted>2015-07-20T18:03:00Z</cp:lastPrinted>
  <dcterms:created xsi:type="dcterms:W3CDTF">2016-01-16T15:11:00Z</dcterms:created>
  <dcterms:modified xsi:type="dcterms:W3CDTF">2016-01-16T15:11:00Z</dcterms:modified>
</cp:coreProperties>
</file>